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10466"/>
      </w:tblGrid>
      <w:tr w:rsidR="008A54BE" w:rsidRPr="000B6517" w14:paraId="73C85551" w14:textId="77777777" w:rsidTr="000A2DCF">
        <w:trPr>
          <w:trHeight w:val="20"/>
          <w:tblCellSpacing w:w="0" w:type="dxa"/>
        </w:trPr>
        <w:tc>
          <w:tcPr>
            <w:tcW w:w="0" w:type="auto"/>
            <w:hideMark/>
          </w:tcPr>
          <w:p w14:paraId="17E2D314" w14:textId="77777777" w:rsidR="008A54BE" w:rsidRPr="000B6517" w:rsidRDefault="008A54BE" w:rsidP="008A54BE">
            <w:pPr>
              <w:spacing w:after="0" w:line="240" w:lineRule="auto"/>
              <w:rPr>
                <w:rFonts w:ascii="Arial" w:eastAsia="Times New Roman" w:hAnsi="Arial" w:cs="Arial"/>
                <w:lang w:eastAsia="fr-FR"/>
              </w:rPr>
            </w:pPr>
            <w:bookmarkStart w:id="0" w:name="_GoBack"/>
            <w:bookmarkEnd w:id="0"/>
          </w:p>
        </w:tc>
      </w:tr>
    </w:tbl>
    <w:p w14:paraId="677E0753" w14:textId="77777777" w:rsidR="00F17AAD" w:rsidRDefault="00C076C3" w:rsidP="00271FF8">
      <w:pPr>
        <w:rPr>
          <w:rFonts w:cstheme="minorHAnsi"/>
          <w:b/>
          <w:bCs/>
        </w:rPr>
      </w:pPr>
      <w:r>
        <w:rPr>
          <w:rFonts w:cstheme="minorHAnsi"/>
          <w:b/>
          <w:bCs/>
        </w:rPr>
        <w:t xml:space="preserve">                    </w:t>
      </w:r>
      <w:r w:rsidR="00F17AAD" w:rsidRPr="001A25FB">
        <w:rPr>
          <w:rFonts w:cstheme="minorHAnsi"/>
          <w:b/>
          <w:bCs/>
          <w:noProof/>
          <w:lang w:eastAsia="fr-FR"/>
        </w:rPr>
        <w:drawing>
          <wp:inline distT="0" distB="0" distL="0" distR="0" wp14:anchorId="6BF49F2F" wp14:editId="228BC5F6">
            <wp:extent cx="1872000" cy="484974"/>
            <wp:effectExtent l="19050" t="0" r="0" b="0"/>
            <wp:docPr id="1" name="Image 1" descr="C:\Users\latifa.jalloul\Desktop\Logo CTF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tifa.jalloul\Desktop\Logo CTFCI.jpg"/>
                    <pic:cNvPicPr>
                      <a:picLocks noChangeAspect="1" noChangeArrowheads="1"/>
                    </pic:cNvPicPr>
                  </pic:nvPicPr>
                  <pic:blipFill>
                    <a:blip r:embed="rId6" cstate="print"/>
                    <a:srcRect/>
                    <a:stretch>
                      <a:fillRect/>
                    </a:stretch>
                  </pic:blipFill>
                  <pic:spPr bwMode="auto">
                    <a:xfrm>
                      <a:off x="0" y="0"/>
                      <a:ext cx="1872000" cy="484974"/>
                    </a:xfrm>
                    <a:prstGeom prst="rect">
                      <a:avLst/>
                    </a:prstGeom>
                    <a:noFill/>
                    <a:ln w="9525">
                      <a:noFill/>
                      <a:miter lim="800000"/>
                      <a:headEnd/>
                      <a:tailEnd/>
                    </a:ln>
                  </pic:spPr>
                </pic:pic>
              </a:graphicData>
            </a:graphic>
          </wp:inline>
        </w:drawing>
      </w:r>
      <w:r w:rsidR="00F17AAD">
        <w:rPr>
          <w:rFonts w:cstheme="minorHAnsi"/>
          <w:b/>
          <w:bCs/>
        </w:rPr>
        <w:t xml:space="preserve">                                                   </w:t>
      </w:r>
    </w:p>
    <w:p w14:paraId="68EBE194" w14:textId="77777777" w:rsidR="00B6433F" w:rsidRDefault="00B6433F" w:rsidP="000158E2">
      <w:pPr>
        <w:jc w:val="center"/>
        <w:rPr>
          <w:rFonts w:ascii="Lucida Calligraphy" w:hAnsi="Lucida Calligraphy" w:cs="Andalus"/>
          <w:b/>
          <w:bCs/>
          <w:sz w:val="40"/>
          <w:szCs w:val="40"/>
        </w:rPr>
      </w:pPr>
      <w:r>
        <w:rPr>
          <w:rFonts w:cstheme="minorHAnsi"/>
          <w:b/>
          <w:bCs/>
        </w:rPr>
        <w:t xml:space="preserve">        </w:t>
      </w:r>
    </w:p>
    <w:p w14:paraId="3C39D038" w14:textId="77777777" w:rsidR="00B6433F" w:rsidRPr="00375E9C" w:rsidRDefault="00B6433F" w:rsidP="00B6433F">
      <w:pPr>
        <w:pBdr>
          <w:top w:val="thickThinSmallGap" w:sz="24" w:space="1" w:color="auto"/>
          <w:left w:val="thickThinSmallGap" w:sz="24" w:space="4" w:color="auto"/>
          <w:bottom w:val="thickThinSmallGap" w:sz="24" w:space="1" w:color="auto"/>
          <w:right w:val="thickThinSmallGap" w:sz="24" w:space="4" w:color="auto"/>
        </w:pBdr>
        <w:jc w:val="center"/>
        <w:rPr>
          <w:rFonts w:ascii="Lucida Calligraphy" w:hAnsi="Lucida Calligraphy" w:cs="Andalus"/>
          <w:b/>
          <w:bCs/>
          <w:sz w:val="48"/>
          <w:szCs w:val="48"/>
        </w:rPr>
      </w:pPr>
      <w:r>
        <w:rPr>
          <w:rFonts w:ascii="Lucida Calligraphy" w:hAnsi="Lucida Calligraphy" w:cs="Andalus"/>
          <w:b/>
          <w:bCs/>
          <w:sz w:val="48"/>
          <w:szCs w:val="48"/>
        </w:rPr>
        <w:t>LE SECTEUR DE LA SANTE</w:t>
      </w:r>
      <w:r w:rsidRPr="00375E9C">
        <w:rPr>
          <w:rFonts w:ascii="Lucida Calligraphy" w:hAnsi="Lucida Calligraphy" w:cs="Andalus"/>
          <w:b/>
          <w:bCs/>
          <w:sz w:val="48"/>
          <w:szCs w:val="48"/>
        </w:rPr>
        <w:t xml:space="preserve">            </w:t>
      </w:r>
    </w:p>
    <w:p w14:paraId="10F5CBF0" w14:textId="77777777" w:rsidR="00731A60" w:rsidRPr="0060081D" w:rsidRDefault="00731A60" w:rsidP="00731A60">
      <w:pPr>
        <w:spacing w:after="0" w:line="240" w:lineRule="auto"/>
        <w:rPr>
          <w:rFonts w:ascii="Andalus" w:eastAsia="Times New Roman" w:hAnsi="Andalus" w:cs="Andalus"/>
          <w:b/>
          <w:bCs/>
          <w:sz w:val="32"/>
          <w:szCs w:val="32"/>
          <w:lang w:eastAsia="fr-FR"/>
        </w:rPr>
      </w:pPr>
      <w:r w:rsidRPr="0060081D">
        <w:rPr>
          <w:rFonts w:ascii="Andalus" w:eastAsia="Times New Roman" w:hAnsi="Andalus" w:cs="Andalus"/>
          <w:b/>
          <w:bCs/>
          <w:sz w:val="32"/>
          <w:szCs w:val="32"/>
          <w:lang w:eastAsia="fr-FR"/>
        </w:rPr>
        <w:t>PRESENTATION</w:t>
      </w:r>
    </w:p>
    <w:p w14:paraId="409D76A0" w14:textId="77777777" w:rsidR="00731A60" w:rsidRPr="000158E2" w:rsidRDefault="000158E2" w:rsidP="00CE1456">
      <w:pPr>
        <w:spacing w:after="0" w:line="240" w:lineRule="auto"/>
        <w:rPr>
          <w:rFonts w:ascii="Andalus" w:eastAsia="Times New Roman" w:hAnsi="Andalus" w:cs="Andalus"/>
          <w:sz w:val="24"/>
          <w:szCs w:val="24"/>
          <w:lang w:eastAsia="fr-FR"/>
        </w:rPr>
      </w:pPr>
      <w:r>
        <w:rPr>
          <w:rFonts w:ascii="Andalus" w:eastAsia="Times New Roman" w:hAnsi="Andalus" w:cs="Andalus"/>
          <w:sz w:val="24"/>
          <w:szCs w:val="24"/>
          <w:lang w:eastAsia="fr-FR"/>
        </w:rPr>
        <w:t>L</w:t>
      </w:r>
      <w:r w:rsidR="00731A60" w:rsidRPr="000158E2">
        <w:rPr>
          <w:rFonts w:ascii="Andalus" w:eastAsia="Times New Roman" w:hAnsi="Andalus" w:cs="Andalus"/>
          <w:sz w:val="24"/>
          <w:szCs w:val="24"/>
          <w:lang w:eastAsia="fr-FR"/>
        </w:rPr>
        <w:t xml:space="preserve">e secteur de la santé a toujours occupé une place </w:t>
      </w:r>
      <w:r w:rsidR="00CE1456">
        <w:rPr>
          <w:rFonts w:ascii="Andalus" w:eastAsia="Times New Roman" w:hAnsi="Andalus" w:cs="Andalus"/>
          <w:sz w:val="24"/>
          <w:szCs w:val="24"/>
          <w:lang w:eastAsia="fr-FR"/>
        </w:rPr>
        <w:t>stratégique</w:t>
      </w:r>
      <w:r w:rsidR="00731A60" w:rsidRPr="000158E2">
        <w:rPr>
          <w:rFonts w:ascii="Andalus" w:eastAsia="Times New Roman" w:hAnsi="Andalus" w:cs="Andalus"/>
          <w:sz w:val="24"/>
          <w:szCs w:val="24"/>
          <w:lang w:eastAsia="fr-FR"/>
        </w:rPr>
        <w:t xml:space="preserve"> dans la politique économique et sociale du pays, ce qui</w:t>
      </w:r>
      <w:r w:rsidR="00CE1456">
        <w:rPr>
          <w:rFonts w:ascii="Andalus" w:eastAsia="Times New Roman" w:hAnsi="Andalus" w:cs="Andalus"/>
          <w:sz w:val="24"/>
          <w:szCs w:val="24"/>
          <w:lang w:eastAsia="fr-FR"/>
        </w:rPr>
        <w:t xml:space="preserve"> lui</w:t>
      </w:r>
      <w:r w:rsidR="00731A60" w:rsidRPr="000158E2">
        <w:rPr>
          <w:rFonts w:ascii="Andalus" w:eastAsia="Times New Roman" w:hAnsi="Andalus" w:cs="Andalus"/>
          <w:sz w:val="24"/>
          <w:szCs w:val="24"/>
          <w:lang w:eastAsia="fr-FR"/>
        </w:rPr>
        <w:t xml:space="preserve"> a permis</w:t>
      </w:r>
      <w:r w:rsidR="00CE1456">
        <w:rPr>
          <w:rFonts w:ascii="Andalus" w:eastAsia="Times New Roman" w:hAnsi="Andalus" w:cs="Andalus"/>
          <w:sz w:val="24"/>
          <w:szCs w:val="24"/>
          <w:lang w:eastAsia="fr-FR"/>
        </w:rPr>
        <w:t xml:space="preserve"> </w:t>
      </w:r>
      <w:r w:rsidR="00731A60" w:rsidRPr="000158E2">
        <w:rPr>
          <w:rFonts w:ascii="Andalus" w:eastAsia="Times New Roman" w:hAnsi="Andalus" w:cs="Andalus"/>
          <w:sz w:val="24"/>
          <w:szCs w:val="24"/>
          <w:lang w:eastAsia="fr-FR"/>
        </w:rPr>
        <w:t xml:space="preserve"> de </w:t>
      </w:r>
      <w:r w:rsidR="00CE1456">
        <w:rPr>
          <w:rFonts w:ascii="Andalus" w:eastAsia="Times New Roman" w:hAnsi="Andalus" w:cs="Andalus"/>
          <w:sz w:val="24"/>
          <w:szCs w:val="24"/>
          <w:lang w:eastAsia="fr-FR"/>
        </w:rPr>
        <w:t>disposer d’atouts appréciables</w:t>
      </w:r>
      <w:r w:rsidR="00731A60" w:rsidRPr="000158E2">
        <w:rPr>
          <w:rFonts w:ascii="Andalus" w:eastAsia="Times New Roman" w:hAnsi="Andalus" w:cs="Andalus"/>
          <w:sz w:val="24"/>
          <w:szCs w:val="24"/>
          <w:lang w:eastAsia="fr-FR"/>
        </w:rPr>
        <w:t xml:space="preserve"> pour </w:t>
      </w:r>
      <w:r w:rsidR="00CE1456">
        <w:rPr>
          <w:rFonts w:ascii="Andalus" w:eastAsia="Times New Roman" w:hAnsi="Andalus" w:cs="Andalus"/>
          <w:sz w:val="24"/>
          <w:szCs w:val="24"/>
          <w:lang w:eastAsia="fr-FR"/>
        </w:rPr>
        <w:t>intégrer le</w:t>
      </w:r>
      <w:r w:rsidR="00731A60" w:rsidRPr="000158E2">
        <w:rPr>
          <w:rFonts w:ascii="Andalus" w:eastAsia="Times New Roman" w:hAnsi="Andalus" w:cs="Andalus"/>
          <w:sz w:val="24"/>
          <w:szCs w:val="24"/>
          <w:lang w:eastAsia="fr-FR"/>
        </w:rPr>
        <w:t xml:space="preserve"> cercle des pays exportateurs de services de santé et devenir une destination santé reconnue</w:t>
      </w:r>
    </w:p>
    <w:p w14:paraId="73DCBA0E" w14:textId="77777777" w:rsidR="00731A60" w:rsidRPr="000158E2" w:rsidRDefault="00731A60" w:rsidP="00CE1456">
      <w:pPr>
        <w:spacing w:after="0" w:line="240" w:lineRule="auto"/>
        <w:rPr>
          <w:rFonts w:ascii="Andalus" w:eastAsia="Times New Roman" w:hAnsi="Andalus" w:cs="Andalus"/>
          <w:sz w:val="24"/>
          <w:szCs w:val="24"/>
          <w:lang w:eastAsia="fr-FR"/>
        </w:rPr>
      </w:pPr>
      <w:r w:rsidRPr="000158E2">
        <w:rPr>
          <w:rFonts w:ascii="Andalus" w:eastAsia="Times New Roman" w:hAnsi="Andalus" w:cs="Andalus"/>
          <w:sz w:val="24"/>
          <w:szCs w:val="24"/>
          <w:lang w:eastAsia="fr-FR"/>
        </w:rPr>
        <w:t>Les indicateurs du système de santé tunisien sont  parmi les meilleurs des pays d’Afrique et de la région MENA.</w:t>
      </w:r>
    </w:p>
    <w:p w14:paraId="75DA946F" w14:textId="77777777" w:rsidR="00CE1456" w:rsidRPr="000158E2" w:rsidRDefault="00CE1456" w:rsidP="00CE1456">
      <w:pPr>
        <w:spacing w:after="0" w:line="240" w:lineRule="auto"/>
        <w:rPr>
          <w:rFonts w:ascii="Andalus" w:eastAsia="Times New Roman" w:hAnsi="Andalus" w:cs="Andalus"/>
          <w:sz w:val="24"/>
          <w:szCs w:val="24"/>
          <w:lang w:eastAsia="fr-FR"/>
        </w:rPr>
      </w:pPr>
      <w:r w:rsidRPr="000158E2">
        <w:rPr>
          <w:rFonts w:ascii="Andalus" w:eastAsia="Times New Roman" w:hAnsi="Andalus" w:cs="Andalus"/>
          <w:sz w:val="24"/>
          <w:szCs w:val="24"/>
          <w:lang w:eastAsia="fr-FR"/>
        </w:rPr>
        <w:t>Le budget de la santé publique représente 5.6 % du budget total de l’État.</w:t>
      </w:r>
    </w:p>
    <w:p w14:paraId="5D7D4F26" w14:textId="77777777" w:rsidR="00CE1456" w:rsidRPr="000158E2" w:rsidRDefault="00CE1456" w:rsidP="00CE1456">
      <w:pPr>
        <w:spacing w:after="0" w:line="240" w:lineRule="auto"/>
        <w:rPr>
          <w:rFonts w:ascii="Andalus" w:eastAsia="Times New Roman" w:hAnsi="Andalus" w:cs="Andalus"/>
          <w:sz w:val="24"/>
          <w:szCs w:val="24"/>
          <w:lang w:eastAsia="fr-FR"/>
        </w:rPr>
      </w:pPr>
      <w:r w:rsidRPr="000158E2">
        <w:rPr>
          <w:rFonts w:ascii="Andalus" w:eastAsia="Times New Roman" w:hAnsi="Andalus" w:cs="Andalus"/>
          <w:sz w:val="24"/>
          <w:szCs w:val="24"/>
          <w:lang w:eastAsia="fr-FR"/>
        </w:rPr>
        <w:t>La dépense de santé par tête d’habitant s’élève à 584 US $ selon la parité d</w:t>
      </w:r>
      <w:r>
        <w:rPr>
          <w:rFonts w:ascii="Andalus" w:eastAsia="Times New Roman" w:hAnsi="Andalus" w:cs="Andalus"/>
          <w:sz w:val="24"/>
          <w:szCs w:val="24"/>
          <w:lang w:eastAsia="fr-FR"/>
        </w:rPr>
        <w:t>u</w:t>
      </w:r>
      <w:r w:rsidRPr="000158E2">
        <w:rPr>
          <w:rFonts w:ascii="Andalus" w:eastAsia="Times New Roman" w:hAnsi="Andalus" w:cs="Andalus"/>
          <w:sz w:val="24"/>
          <w:szCs w:val="24"/>
          <w:lang w:eastAsia="fr-FR"/>
        </w:rPr>
        <w:t xml:space="preserve"> pouvoir d’achat  </w:t>
      </w:r>
    </w:p>
    <w:p w14:paraId="2B524324" w14:textId="77777777" w:rsidR="00731A60" w:rsidRPr="000158E2" w:rsidRDefault="00CE1456" w:rsidP="00731A60">
      <w:pPr>
        <w:spacing w:after="0" w:line="240" w:lineRule="auto"/>
        <w:rPr>
          <w:rFonts w:ascii="Andalus" w:eastAsia="Times New Roman" w:hAnsi="Andalus" w:cs="Andalus"/>
          <w:sz w:val="24"/>
          <w:szCs w:val="24"/>
          <w:lang w:eastAsia="fr-FR"/>
        </w:rPr>
      </w:pPr>
      <w:r w:rsidRPr="000158E2">
        <w:rPr>
          <w:rFonts w:ascii="Andalus" w:eastAsia="Times New Roman" w:hAnsi="Andalus" w:cs="Andalus"/>
          <w:sz w:val="24"/>
          <w:szCs w:val="24"/>
          <w:lang w:eastAsia="fr-FR"/>
        </w:rPr>
        <w:t> </w:t>
      </w:r>
      <w:r w:rsidR="00731A60" w:rsidRPr="000158E2">
        <w:rPr>
          <w:rFonts w:ascii="Andalus" w:eastAsia="Times New Roman" w:hAnsi="Andalus" w:cs="Andalus"/>
          <w:sz w:val="24"/>
          <w:szCs w:val="24"/>
          <w:lang w:eastAsia="fr-FR"/>
        </w:rPr>
        <w:t xml:space="preserve">Taux de mortalité </w:t>
      </w:r>
      <w:r w:rsidR="000158E2" w:rsidRPr="000158E2">
        <w:rPr>
          <w:rFonts w:ascii="Andalus" w:eastAsia="Times New Roman" w:hAnsi="Andalus" w:cs="Andalus"/>
          <w:sz w:val="24"/>
          <w:szCs w:val="24"/>
          <w:lang w:eastAsia="fr-FR"/>
        </w:rPr>
        <w:t>inf</w:t>
      </w:r>
      <w:r w:rsidR="000158E2">
        <w:rPr>
          <w:rFonts w:ascii="Andalus" w:eastAsia="Times New Roman" w:hAnsi="Andalus" w:cs="Andalus"/>
          <w:sz w:val="24"/>
          <w:szCs w:val="24"/>
          <w:lang w:eastAsia="fr-FR"/>
        </w:rPr>
        <w:t>ant</w:t>
      </w:r>
      <w:r w:rsidR="000158E2" w:rsidRPr="000158E2">
        <w:rPr>
          <w:rFonts w:ascii="Andalus" w:eastAsia="Times New Roman" w:hAnsi="Andalus" w:cs="Andalus"/>
          <w:sz w:val="24"/>
          <w:szCs w:val="24"/>
          <w:lang w:eastAsia="fr-FR"/>
        </w:rPr>
        <w:t>ile</w:t>
      </w:r>
      <w:r w:rsidR="00731A60" w:rsidRPr="000158E2">
        <w:rPr>
          <w:rFonts w:ascii="Andalus" w:eastAsia="Times New Roman" w:hAnsi="Andalus" w:cs="Andalus"/>
          <w:sz w:val="24"/>
          <w:szCs w:val="24"/>
          <w:lang w:eastAsia="fr-FR"/>
        </w:rPr>
        <w:t xml:space="preserve"> (pour 1000 naissances vivantes) : 16.7</w:t>
      </w:r>
    </w:p>
    <w:p w14:paraId="0DE689DB" w14:textId="77777777" w:rsidR="00731A60" w:rsidRPr="000158E2" w:rsidRDefault="00731A60" w:rsidP="00731A60">
      <w:pPr>
        <w:spacing w:after="0" w:line="240" w:lineRule="auto"/>
        <w:rPr>
          <w:rFonts w:ascii="Andalus" w:eastAsia="Times New Roman" w:hAnsi="Andalus" w:cs="Andalus"/>
          <w:sz w:val="24"/>
          <w:szCs w:val="24"/>
          <w:lang w:eastAsia="fr-FR"/>
        </w:rPr>
      </w:pPr>
      <w:r w:rsidRPr="000158E2">
        <w:rPr>
          <w:rFonts w:ascii="Andalus" w:eastAsia="Times New Roman" w:hAnsi="Andalus" w:cs="Andalus"/>
          <w:sz w:val="24"/>
          <w:szCs w:val="24"/>
          <w:lang w:eastAsia="fr-FR"/>
        </w:rPr>
        <w:t xml:space="preserve"> Espérance de vie : 77.4 ans (77.4 pour les femmes &amp;  73.9 pour les hommes) </w:t>
      </w:r>
    </w:p>
    <w:p w14:paraId="60435EDD" w14:textId="77777777" w:rsidR="00731A60" w:rsidRPr="000158E2" w:rsidRDefault="00731A60" w:rsidP="00CE1456">
      <w:pPr>
        <w:spacing w:after="0" w:line="240" w:lineRule="auto"/>
        <w:rPr>
          <w:rFonts w:ascii="Andalus" w:eastAsia="Times New Roman" w:hAnsi="Andalus" w:cs="Andalus"/>
          <w:sz w:val="24"/>
          <w:szCs w:val="24"/>
          <w:lang w:eastAsia="fr-FR"/>
        </w:rPr>
      </w:pPr>
      <w:r w:rsidRPr="000158E2">
        <w:rPr>
          <w:rFonts w:ascii="Andalus" w:eastAsia="Times New Roman" w:hAnsi="Andalus" w:cs="Andalus"/>
          <w:sz w:val="24"/>
          <w:szCs w:val="24"/>
          <w:lang w:eastAsia="fr-FR"/>
        </w:rPr>
        <w:t xml:space="preserve"> Les ménages consacrent presque 10 % de leurs budgets aux </w:t>
      </w:r>
      <w:proofErr w:type="gramStart"/>
      <w:r w:rsidRPr="000158E2">
        <w:rPr>
          <w:rFonts w:ascii="Andalus" w:eastAsia="Times New Roman" w:hAnsi="Andalus" w:cs="Andalus"/>
          <w:sz w:val="24"/>
          <w:szCs w:val="24"/>
          <w:lang w:eastAsia="fr-FR"/>
        </w:rPr>
        <w:t>dépenses  à</w:t>
      </w:r>
      <w:proofErr w:type="gramEnd"/>
      <w:r w:rsidRPr="000158E2">
        <w:rPr>
          <w:rFonts w:ascii="Andalus" w:eastAsia="Times New Roman" w:hAnsi="Andalus" w:cs="Andalus"/>
          <w:sz w:val="24"/>
          <w:szCs w:val="24"/>
          <w:lang w:eastAsia="fr-FR"/>
        </w:rPr>
        <w:t xml:space="preserve"> l’hygiène et aux soins de santé</w:t>
      </w:r>
      <w:r w:rsidR="000158E2">
        <w:rPr>
          <w:rFonts w:ascii="Andalus" w:eastAsia="Times New Roman" w:hAnsi="Andalus" w:cs="Andalus"/>
          <w:sz w:val="24"/>
          <w:szCs w:val="24"/>
          <w:lang w:eastAsia="fr-FR"/>
        </w:rPr>
        <w:t>.</w:t>
      </w:r>
      <w:r w:rsidRPr="000158E2">
        <w:rPr>
          <w:rFonts w:ascii="Andalus" w:eastAsia="Times New Roman" w:hAnsi="Andalus" w:cs="Andalus"/>
          <w:sz w:val="24"/>
          <w:szCs w:val="24"/>
          <w:lang w:eastAsia="fr-FR"/>
        </w:rPr>
        <w:t xml:space="preserve">. </w:t>
      </w:r>
    </w:p>
    <w:p w14:paraId="139B28FE" w14:textId="77777777" w:rsidR="000158E2" w:rsidRPr="0060081D" w:rsidRDefault="000158E2" w:rsidP="000158E2">
      <w:pPr>
        <w:spacing w:after="0" w:line="240" w:lineRule="auto"/>
        <w:rPr>
          <w:rFonts w:ascii="Andalus" w:eastAsia="Times New Roman" w:hAnsi="Andalus" w:cs="Andalus"/>
          <w:b/>
          <w:bCs/>
          <w:sz w:val="32"/>
          <w:szCs w:val="32"/>
          <w:lang w:eastAsia="fr-FR"/>
        </w:rPr>
      </w:pPr>
      <w:r w:rsidRPr="0060081D">
        <w:rPr>
          <w:rFonts w:ascii="Andalus" w:eastAsia="Times New Roman" w:hAnsi="Andalus" w:cs="Andalus"/>
          <w:b/>
          <w:bCs/>
          <w:sz w:val="32"/>
          <w:szCs w:val="32"/>
          <w:lang w:eastAsia="fr-FR"/>
        </w:rPr>
        <w:t>L’ORGANISATION DE L’OFFRE DE SOIN</w:t>
      </w:r>
    </w:p>
    <w:p w14:paraId="4280508B" w14:textId="77777777" w:rsidR="00731A60" w:rsidRPr="000158E2" w:rsidRDefault="00731A60" w:rsidP="00CE1456">
      <w:pPr>
        <w:spacing w:after="0" w:line="240" w:lineRule="auto"/>
        <w:rPr>
          <w:rFonts w:ascii="Andalus" w:eastAsia="Times New Roman" w:hAnsi="Andalus" w:cs="Andalus"/>
          <w:sz w:val="24"/>
          <w:szCs w:val="24"/>
          <w:lang w:eastAsia="fr-FR"/>
        </w:rPr>
      </w:pPr>
      <w:r w:rsidRPr="000158E2">
        <w:rPr>
          <w:rFonts w:ascii="Andalus" w:eastAsia="Times New Roman" w:hAnsi="Andalus" w:cs="Andalus"/>
          <w:sz w:val="24"/>
          <w:szCs w:val="24"/>
          <w:lang w:eastAsia="fr-FR"/>
        </w:rPr>
        <w:t xml:space="preserve">L’offre </w:t>
      </w:r>
      <w:r w:rsidR="00CE1456">
        <w:rPr>
          <w:rFonts w:ascii="Andalus" w:eastAsia="Times New Roman" w:hAnsi="Andalus" w:cs="Andalus"/>
          <w:sz w:val="24"/>
          <w:szCs w:val="24"/>
          <w:lang w:eastAsia="fr-FR"/>
        </w:rPr>
        <w:t>d</w:t>
      </w:r>
      <w:r w:rsidRPr="000158E2">
        <w:rPr>
          <w:rFonts w:ascii="Andalus" w:eastAsia="Times New Roman" w:hAnsi="Andalus" w:cs="Andalus"/>
          <w:sz w:val="24"/>
          <w:szCs w:val="24"/>
          <w:lang w:eastAsia="fr-FR"/>
        </w:rPr>
        <w:t>e soin est organisé</w:t>
      </w:r>
      <w:r w:rsidR="00E2002E">
        <w:rPr>
          <w:rFonts w:ascii="Andalus" w:eastAsia="Times New Roman" w:hAnsi="Andalus" w:cs="Andalus"/>
          <w:sz w:val="24"/>
          <w:szCs w:val="24"/>
          <w:lang w:eastAsia="fr-FR"/>
        </w:rPr>
        <w:t>e</w:t>
      </w:r>
      <w:r w:rsidRPr="000158E2">
        <w:rPr>
          <w:rFonts w:ascii="Andalus" w:eastAsia="Times New Roman" w:hAnsi="Andalus" w:cs="Andalus"/>
          <w:sz w:val="24"/>
          <w:szCs w:val="24"/>
          <w:lang w:eastAsia="fr-FR"/>
        </w:rPr>
        <w:t xml:space="preserve"> selon 3 secteurs et 3 niveaux</w:t>
      </w:r>
    </w:p>
    <w:tbl>
      <w:tblPr>
        <w:tblStyle w:val="Grilledutableau"/>
        <w:tblW w:w="9922" w:type="dxa"/>
        <w:tblInd w:w="534" w:type="dxa"/>
        <w:tblLook w:val="04A0" w:firstRow="1" w:lastRow="0" w:firstColumn="1" w:lastColumn="0" w:noHBand="0" w:noVBand="1"/>
      </w:tblPr>
      <w:tblGrid>
        <w:gridCol w:w="3260"/>
        <w:gridCol w:w="3118"/>
        <w:gridCol w:w="3544"/>
      </w:tblGrid>
      <w:tr w:rsidR="00731A60" w:rsidRPr="000158E2" w14:paraId="09C23E11" w14:textId="77777777" w:rsidTr="000158E2">
        <w:tc>
          <w:tcPr>
            <w:tcW w:w="3260" w:type="dxa"/>
          </w:tcPr>
          <w:p w14:paraId="4F9ECE25" w14:textId="77777777" w:rsidR="00731A60" w:rsidRPr="000158E2" w:rsidRDefault="00731A60" w:rsidP="000158E2">
            <w:pPr>
              <w:jc w:val="center"/>
              <w:rPr>
                <w:rFonts w:ascii="Andalus" w:eastAsia="Times New Roman" w:hAnsi="Andalus" w:cs="Andalus"/>
                <w:b/>
                <w:bCs/>
                <w:sz w:val="24"/>
                <w:szCs w:val="24"/>
                <w:lang w:eastAsia="fr-FR"/>
              </w:rPr>
            </w:pPr>
            <w:r w:rsidRPr="000158E2">
              <w:rPr>
                <w:rFonts w:ascii="Andalus" w:eastAsia="Times New Roman" w:hAnsi="Andalus" w:cs="Andalus"/>
                <w:sz w:val="24"/>
                <w:szCs w:val="24"/>
                <w:lang w:eastAsia="fr-FR"/>
              </w:rPr>
              <w:t xml:space="preserve"> </w:t>
            </w:r>
            <w:r w:rsidRPr="000158E2">
              <w:rPr>
                <w:rFonts w:ascii="Andalus" w:eastAsia="Times New Roman" w:hAnsi="Andalus" w:cs="Andalus"/>
                <w:b/>
                <w:bCs/>
                <w:sz w:val="24"/>
                <w:szCs w:val="24"/>
                <w:lang w:eastAsia="fr-FR"/>
              </w:rPr>
              <w:t>SECTEUR PUBLIC</w:t>
            </w:r>
          </w:p>
        </w:tc>
        <w:tc>
          <w:tcPr>
            <w:tcW w:w="3118" w:type="dxa"/>
          </w:tcPr>
          <w:p w14:paraId="1A573FA1" w14:textId="77777777" w:rsidR="00731A60" w:rsidRPr="000158E2" w:rsidRDefault="00731A60" w:rsidP="000158E2">
            <w:pPr>
              <w:jc w:val="center"/>
              <w:rPr>
                <w:rFonts w:ascii="Andalus" w:eastAsia="Times New Roman" w:hAnsi="Andalus" w:cs="Andalus"/>
                <w:b/>
                <w:bCs/>
                <w:sz w:val="24"/>
                <w:szCs w:val="24"/>
                <w:lang w:eastAsia="fr-FR"/>
              </w:rPr>
            </w:pPr>
            <w:r w:rsidRPr="000158E2">
              <w:rPr>
                <w:rFonts w:ascii="Andalus" w:eastAsia="Times New Roman" w:hAnsi="Andalus" w:cs="Andalus"/>
                <w:b/>
                <w:bCs/>
                <w:sz w:val="24"/>
                <w:szCs w:val="24"/>
                <w:lang w:eastAsia="fr-FR"/>
              </w:rPr>
              <w:t>SECTEUR PRIVE</w:t>
            </w:r>
          </w:p>
        </w:tc>
        <w:tc>
          <w:tcPr>
            <w:tcW w:w="3544" w:type="dxa"/>
          </w:tcPr>
          <w:p w14:paraId="2030C354" w14:textId="77777777" w:rsidR="00731A60" w:rsidRPr="000158E2" w:rsidRDefault="00731A60" w:rsidP="000158E2">
            <w:pPr>
              <w:jc w:val="center"/>
              <w:rPr>
                <w:rFonts w:ascii="Andalus" w:eastAsia="Times New Roman" w:hAnsi="Andalus" w:cs="Andalus"/>
                <w:b/>
                <w:bCs/>
                <w:sz w:val="24"/>
                <w:szCs w:val="24"/>
                <w:lang w:eastAsia="fr-FR"/>
              </w:rPr>
            </w:pPr>
            <w:r w:rsidRPr="000158E2">
              <w:rPr>
                <w:rFonts w:ascii="Andalus" w:eastAsia="Times New Roman" w:hAnsi="Andalus" w:cs="Andalus"/>
                <w:b/>
                <w:bCs/>
                <w:sz w:val="24"/>
                <w:szCs w:val="24"/>
                <w:lang w:eastAsia="fr-FR"/>
              </w:rPr>
              <w:t>SECTEUR PARAPUBLIC</w:t>
            </w:r>
          </w:p>
        </w:tc>
      </w:tr>
      <w:tr w:rsidR="00731A60" w:rsidRPr="000158E2" w14:paraId="1CB82A50" w14:textId="77777777" w:rsidTr="000158E2">
        <w:tc>
          <w:tcPr>
            <w:tcW w:w="3260" w:type="dxa"/>
          </w:tcPr>
          <w:p w14:paraId="7BD3CFC3" w14:textId="77777777" w:rsidR="00731A60" w:rsidRPr="0060081D" w:rsidRDefault="00731A60" w:rsidP="00526A15">
            <w:pPr>
              <w:rPr>
                <w:rFonts w:ascii="Andalus" w:eastAsia="Times New Roman" w:hAnsi="Andalus" w:cs="Andalus"/>
                <w:b/>
                <w:bCs/>
                <w:lang w:eastAsia="fr-FR"/>
              </w:rPr>
            </w:pPr>
            <w:r w:rsidRPr="0060081D">
              <w:rPr>
                <w:rFonts w:ascii="Andalus" w:eastAsia="Times New Roman" w:hAnsi="Andalus" w:cs="Andalus"/>
                <w:b/>
                <w:bCs/>
                <w:lang w:eastAsia="fr-FR"/>
              </w:rPr>
              <w:t>1 er Niveau</w:t>
            </w:r>
          </w:p>
          <w:p w14:paraId="07D677E2" w14:textId="77777777" w:rsidR="00731A60" w:rsidRPr="0060081D" w:rsidRDefault="00731A60" w:rsidP="000376FD">
            <w:pPr>
              <w:pStyle w:val="Paragraphedeliste"/>
              <w:numPr>
                <w:ilvl w:val="0"/>
                <w:numId w:val="4"/>
              </w:numPr>
              <w:rPr>
                <w:rFonts w:ascii="Andalus" w:eastAsia="Times New Roman" w:hAnsi="Andalus" w:cs="Andalus"/>
                <w:lang w:eastAsia="fr-FR"/>
              </w:rPr>
            </w:pPr>
            <w:r w:rsidRPr="0060081D">
              <w:rPr>
                <w:rFonts w:ascii="Andalus" w:eastAsia="Times New Roman" w:hAnsi="Andalus" w:cs="Andalus"/>
                <w:lang w:eastAsia="fr-FR"/>
              </w:rPr>
              <w:t>Hôpitaux de circonscription</w:t>
            </w:r>
          </w:p>
          <w:p w14:paraId="49C1DF4F" w14:textId="77777777" w:rsidR="00731A60" w:rsidRPr="0060081D" w:rsidRDefault="00731A60" w:rsidP="000376FD">
            <w:pPr>
              <w:pStyle w:val="Paragraphedeliste"/>
              <w:numPr>
                <w:ilvl w:val="0"/>
                <w:numId w:val="4"/>
              </w:numPr>
              <w:rPr>
                <w:rFonts w:ascii="Andalus" w:eastAsia="Times New Roman" w:hAnsi="Andalus" w:cs="Andalus"/>
                <w:lang w:eastAsia="fr-FR"/>
              </w:rPr>
            </w:pPr>
            <w:r w:rsidRPr="0060081D">
              <w:rPr>
                <w:rFonts w:ascii="Andalus" w:eastAsia="Times New Roman" w:hAnsi="Andalus" w:cs="Andalus"/>
                <w:lang w:eastAsia="fr-FR"/>
              </w:rPr>
              <w:t>Centres de santé de base</w:t>
            </w:r>
          </w:p>
          <w:p w14:paraId="2DA0BB1C" w14:textId="77777777" w:rsidR="00731A60" w:rsidRPr="0060081D" w:rsidRDefault="00731A60" w:rsidP="00526A15">
            <w:pPr>
              <w:rPr>
                <w:rFonts w:ascii="Andalus" w:eastAsia="Times New Roman" w:hAnsi="Andalus" w:cs="Andalus"/>
                <w:b/>
                <w:bCs/>
                <w:lang w:eastAsia="fr-FR"/>
              </w:rPr>
            </w:pPr>
            <w:r w:rsidRPr="0060081D">
              <w:rPr>
                <w:rFonts w:ascii="Andalus" w:eastAsia="Times New Roman" w:hAnsi="Andalus" w:cs="Andalus"/>
                <w:b/>
                <w:bCs/>
                <w:lang w:eastAsia="fr-FR"/>
              </w:rPr>
              <w:t xml:space="preserve">2 </w:t>
            </w:r>
            <w:proofErr w:type="spellStart"/>
            <w:r w:rsidRPr="0060081D">
              <w:rPr>
                <w:rFonts w:ascii="Andalus" w:eastAsia="Times New Roman" w:hAnsi="Andalus" w:cs="Andalus"/>
                <w:b/>
                <w:bCs/>
                <w:lang w:eastAsia="fr-FR"/>
              </w:rPr>
              <w:t>ème</w:t>
            </w:r>
            <w:proofErr w:type="spellEnd"/>
            <w:r w:rsidRPr="0060081D">
              <w:rPr>
                <w:rFonts w:ascii="Andalus" w:eastAsia="Times New Roman" w:hAnsi="Andalus" w:cs="Andalus"/>
                <w:b/>
                <w:bCs/>
                <w:lang w:eastAsia="fr-FR"/>
              </w:rPr>
              <w:t xml:space="preserve"> Niveau</w:t>
            </w:r>
          </w:p>
          <w:p w14:paraId="0A36D9BF" w14:textId="77777777" w:rsidR="00731A60" w:rsidRPr="0060081D" w:rsidRDefault="00731A60" w:rsidP="000376FD">
            <w:pPr>
              <w:pStyle w:val="Paragraphedeliste"/>
              <w:numPr>
                <w:ilvl w:val="0"/>
                <w:numId w:val="4"/>
              </w:numPr>
              <w:rPr>
                <w:rFonts w:ascii="Andalus" w:eastAsia="Times New Roman" w:hAnsi="Andalus" w:cs="Andalus"/>
                <w:lang w:eastAsia="fr-FR"/>
              </w:rPr>
            </w:pPr>
            <w:r w:rsidRPr="0060081D">
              <w:rPr>
                <w:rFonts w:ascii="Andalus" w:eastAsia="Times New Roman" w:hAnsi="Andalus" w:cs="Andalus"/>
                <w:lang w:eastAsia="fr-FR"/>
              </w:rPr>
              <w:t>Hôpitaux régionaux</w:t>
            </w:r>
          </w:p>
          <w:p w14:paraId="754C2D2E" w14:textId="77777777" w:rsidR="00731A60" w:rsidRPr="0060081D" w:rsidRDefault="00731A60" w:rsidP="000376FD">
            <w:pPr>
              <w:pStyle w:val="Paragraphedeliste"/>
              <w:numPr>
                <w:ilvl w:val="0"/>
                <w:numId w:val="4"/>
              </w:numPr>
              <w:rPr>
                <w:rFonts w:ascii="Andalus" w:eastAsia="Times New Roman" w:hAnsi="Andalus" w:cs="Andalus"/>
                <w:lang w:eastAsia="fr-FR"/>
              </w:rPr>
            </w:pPr>
            <w:r w:rsidRPr="0060081D">
              <w:rPr>
                <w:rFonts w:ascii="Andalus" w:eastAsia="Times New Roman" w:hAnsi="Andalus" w:cs="Andalus"/>
                <w:lang w:eastAsia="fr-FR"/>
              </w:rPr>
              <w:t>Délégation régionale ONFP</w:t>
            </w:r>
          </w:p>
          <w:p w14:paraId="066E31C7" w14:textId="77777777" w:rsidR="00731A60" w:rsidRPr="0060081D" w:rsidRDefault="00731A60" w:rsidP="000376FD">
            <w:pPr>
              <w:pStyle w:val="Paragraphedeliste"/>
              <w:numPr>
                <w:ilvl w:val="0"/>
                <w:numId w:val="4"/>
              </w:numPr>
              <w:rPr>
                <w:rFonts w:ascii="Andalus" w:eastAsia="Times New Roman" w:hAnsi="Andalus" w:cs="Andalus"/>
                <w:lang w:eastAsia="fr-FR"/>
              </w:rPr>
            </w:pPr>
            <w:r w:rsidRPr="0060081D">
              <w:rPr>
                <w:rFonts w:ascii="Andalus" w:eastAsia="Times New Roman" w:hAnsi="Andalus" w:cs="Andalus"/>
                <w:lang w:eastAsia="fr-FR"/>
              </w:rPr>
              <w:t>Centre régionaux SMU</w:t>
            </w:r>
          </w:p>
          <w:p w14:paraId="4C7860B4" w14:textId="77777777" w:rsidR="00731A60" w:rsidRPr="0060081D" w:rsidRDefault="00731A60" w:rsidP="00526A15">
            <w:pPr>
              <w:rPr>
                <w:rFonts w:ascii="Andalus" w:eastAsia="Times New Roman" w:hAnsi="Andalus" w:cs="Andalus"/>
                <w:b/>
                <w:bCs/>
                <w:lang w:eastAsia="fr-FR"/>
              </w:rPr>
            </w:pPr>
            <w:r w:rsidRPr="0060081D">
              <w:rPr>
                <w:rFonts w:ascii="Andalus" w:eastAsia="Times New Roman" w:hAnsi="Andalus" w:cs="Andalus"/>
                <w:b/>
                <w:bCs/>
                <w:lang w:eastAsia="fr-FR"/>
              </w:rPr>
              <w:t xml:space="preserve">3 </w:t>
            </w:r>
            <w:proofErr w:type="spellStart"/>
            <w:r w:rsidRPr="0060081D">
              <w:rPr>
                <w:rFonts w:ascii="Andalus" w:eastAsia="Times New Roman" w:hAnsi="Andalus" w:cs="Andalus"/>
                <w:b/>
                <w:bCs/>
                <w:lang w:eastAsia="fr-FR"/>
              </w:rPr>
              <w:t>ème</w:t>
            </w:r>
            <w:proofErr w:type="spellEnd"/>
            <w:r w:rsidRPr="0060081D">
              <w:rPr>
                <w:rFonts w:ascii="Andalus" w:eastAsia="Times New Roman" w:hAnsi="Andalus" w:cs="Andalus"/>
                <w:b/>
                <w:bCs/>
                <w:lang w:eastAsia="fr-FR"/>
              </w:rPr>
              <w:t xml:space="preserve">  Niveau</w:t>
            </w:r>
          </w:p>
          <w:p w14:paraId="4122C92F" w14:textId="77777777" w:rsidR="00731A60" w:rsidRPr="0060081D" w:rsidRDefault="00731A60" w:rsidP="000376FD">
            <w:pPr>
              <w:pStyle w:val="Paragraphedeliste"/>
              <w:numPr>
                <w:ilvl w:val="0"/>
                <w:numId w:val="4"/>
              </w:numPr>
              <w:rPr>
                <w:rFonts w:ascii="Andalus" w:eastAsia="Times New Roman" w:hAnsi="Andalus" w:cs="Andalus"/>
                <w:lang w:eastAsia="fr-FR"/>
              </w:rPr>
            </w:pPr>
            <w:r w:rsidRPr="0060081D">
              <w:rPr>
                <w:rFonts w:ascii="Andalus" w:eastAsia="Times New Roman" w:hAnsi="Andalus" w:cs="Andalus"/>
                <w:lang w:eastAsia="fr-FR"/>
              </w:rPr>
              <w:t>Hôpitaux, Instituts, centres spécialisés à vocation universitaires</w:t>
            </w:r>
          </w:p>
          <w:p w14:paraId="6E8CEA36" w14:textId="77777777" w:rsidR="00731A60" w:rsidRPr="0060081D" w:rsidRDefault="00731A60" w:rsidP="00526A15">
            <w:pPr>
              <w:rPr>
                <w:rFonts w:ascii="Andalus" w:eastAsia="Times New Roman" w:hAnsi="Andalus" w:cs="Andalus"/>
                <w:lang w:eastAsia="fr-FR"/>
              </w:rPr>
            </w:pPr>
          </w:p>
          <w:p w14:paraId="2F02072A" w14:textId="77777777" w:rsidR="00731A60" w:rsidRPr="0060081D" w:rsidRDefault="00731A60" w:rsidP="00526A15">
            <w:pPr>
              <w:rPr>
                <w:rFonts w:ascii="Andalus" w:eastAsia="Times New Roman" w:hAnsi="Andalus" w:cs="Andalus"/>
                <w:lang w:eastAsia="fr-FR"/>
              </w:rPr>
            </w:pPr>
          </w:p>
        </w:tc>
        <w:tc>
          <w:tcPr>
            <w:tcW w:w="3118" w:type="dxa"/>
          </w:tcPr>
          <w:p w14:paraId="7BD99F4F" w14:textId="77777777" w:rsidR="00731A60" w:rsidRPr="0060081D" w:rsidRDefault="00731A60" w:rsidP="000376FD">
            <w:pPr>
              <w:pStyle w:val="Paragraphedeliste"/>
              <w:numPr>
                <w:ilvl w:val="0"/>
                <w:numId w:val="4"/>
              </w:numPr>
              <w:rPr>
                <w:rFonts w:ascii="Andalus" w:eastAsia="Times New Roman" w:hAnsi="Andalus" w:cs="Andalus"/>
                <w:lang w:eastAsia="fr-FR"/>
              </w:rPr>
            </w:pPr>
            <w:r w:rsidRPr="0060081D">
              <w:rPr>
                <w:rFonts w:ascii="Andalus" w:eastAsia="Times New Roman" w:hAnsi="Andalus" w:cs="Andalus"/>
                <w:lang w:eastAsia="fr-FR"/>
              </w:rPr>
              <w:t>Cliniques privées</w:t>
            </w:r>
          </w:p>
          <w:p w14:paraId="66C19DB9" w14:textId="77777777" w:rsidR="00731A60" w:rsidRPr="0060081D" w:rsidRDefault="00731A60" w:rsidP="000376FD">
            <w:pPr>
              <w:pStyle w:val="Paragraphedeliste"/>
              <w:numPr>
                <w:ilvl w:val="0"/>
                <w:numId w:val="4"/>
              </w:numPr>
              <w:rPr>
                <w:rFonts w:ascii="Andalus" w:eastAsia="Times New Roman" w:hAnsi="Andalus" w:cs="Andalus"/>
                <w:lang w:eastAsia="fr-FR"/>
              </w:rPr>
            </w:pPr>
            <w:r w:rsidRPr="0060081D">
              <w:rPr>
                <w:rFonts w:ascii="Andalus" w:eastAsia="Times New Roman" w:hAnsi="Andalus" w:cs="Andalus"/>
                <w:lang w:eastAsia="fr-FR"/>
              </w:rPr>
              <w:t>Cabinets privés</w:t>
            </w:r>
          </w:p>
          <w:p w14:paraId="2CCC9E25" w14:textId="77777777" w:rsidR="00731A60" w:rsidRPr="0060081D" w:rsidRDefault="00731A60" w:rsidP="000376FD">
            <w:pPr>
              <w:pStyle w:val="Paragraphedeliste"/>
              <w:numPr>
                <w:ilvl w:val="0"/>
                <w:numId w:val="4"/>
              </w:numPr>
              <w:rPr>
                <w:rFonts w:ascii="Andalus" w:eastAsia="Times New Roman" w:hAnsi="Andalus" w:cs="Andalus"/>
                <w:lang w:eastAsia="fr-FR"/>
              </w:rPr>
            </w:pPr>
            <w:r w:rsidRPr="0060081D">
              <w:rPr>
                <w:rFonts w:ascii="Andalus" w:eastAsia="Times New Roman" w:hAnsi="Andalus" w:cs="Andalus"/>
                <w:lang w:eastAsia="fr-FR"/>
              </w:rPr>
              <w:t>Cabinets d’imagerie médicale</w:t>
            </w:r>
          </w:p>
          <w:p w14:paraId="40DBC669" w14:textId="77777777" w:rsidR="00731A60" w:rsidRPr="0060081D" w:rsidRDefault="00731A60" w:rsidP="000376FD">
            <w:pPr>
              <w:pStyle w:val="Paragraphedeliste"/>
              <w:numPr>
                <w:ilvl w:val="0"/>
                <w:numId w:val="4"/>
              </w:numPr>
              <w:rPr>
                <w:rFonts w:ascii="Andalus" w:eastAsia="Times New Roman" w:hAnsi="Andalus" w:cs="Andalus"/>
                <w:lang w:eastAsia="fr-FR"/>
              </w:rPr>
            </w:pPr>
            <w:r w:rsidRPr="0060081D">
              <w:rPr>
                <w:rFonts w:ascii="Andalus" w:eastAsia="Times New Roman" w:hAnsi="Andalus" w:cs="Andalus"/>
                <w:lang w:eastAsia="fr-FR"/>
              </w:rPr>
              <w:t>Laboratoires d’analyse médicale</w:t>
            </w:r>
          </w:p>
          <w:p w14:paraId="4A57833C" w14:textId="77777777" w:rsidR="00731A60" w:rsidRPr="0060081D" w:rsidRDefault="00731A60" w:rsidP="000376FD">
            <w:pPr>
              <w:pStyle w:val="Paragraphedeliste"/>
              <w:numPr>
                <w:ilvl w:val="0"/>
                <w:numId w:val="4"/>
              </w:numPr>
              <w:rPr>
                <w:rFonts w:ascii="Andalus" w:eastAsia="Times New Roman" w:hAnsi="Andalus" w:cs="Andalus"/>
                <w:lang w:eastAsia="fr-FR"/>
              </w:rPr>
            </w:pPr>
            <w:r w:rsidRPr="0060081D">
              <w:rPr>
                <w:rFonts w:ascii="Andalus" w:eastAsia="Times New Roman" w:hAnsi="Andalus" w:cs="Andalus"/>
                <w:lang w:eastAsia="fr-FR"/>
              </w:rPr>
              <w:t>Officines et grossistes répartiteurs</w:t>
            </w:r>
          </w:p>
          <w:p w14:paraId="1A526D84" w14:textId="77777777" w:rsidR="00731A60" w:rsidRPr="0060081D" w:rsidRDefault="00731A60" w:rsidP="000376FD">
            <w:pPr>
              <w:pStyle w:val="Paragraphedeliste"/>
              <w:numPr>
                <w:ilvl w:val="0"/>
                <w:numId w:val="4"/>
              </w:numPr>
              <w:rPr>
                <w:rFonts w:ascii="Andalus" w:eastAsia="Times New Roman" w:hAnsi="Andalus" w:cs="Andalus"/>
                <w:lang w:eastAsia="fr-FR"/>
              </w:rPr>
            </w:pPr>
            <w:r w:rsidRPr="0060081D">
              <w:rPr>
                <w:rFonts w:ascii="Andalus" w:eastAsia="Times New Roman" w:hAnsi="Andalus" w:cs="Andalus"/>
                <w:lang w:eastAsia="fr-FR"/>
              </w:rPr>
              <w:t>Cabinets et centres de paramédicaux</w:t>
            </w:r>
          </w:p>
        </w:tc>
        <w:tc>
          <w:tcPr>
            <w:tcW w:w="3544" w:type="dxa"/>
          </w:tcPr>
          <w:p w14:paraId="674016D3" w14:textId="77777777" w:rsidR="00731A60" w:rsidRPr="0060081D" w:rsidRDefault="00731A60" w:rsidP="00526A15">
            <w:pPr>
              <w:rPr>
                <w:rFonts w:ascii="Andalus" w:eastAsia="Times New Roman" w:hAnsi="Andalus" w:cs="Andalus"/>
                <w:lang w:eastAsia="fr-FR"/>
              </w:rPr>
            </w:pPr>
            <w:r w:rsidRPr="0060081D">
              <w:rPr>
                <w:rFonts w:ascii="Andalus" w:eastAsia="Times New Roman" w:hAnsi="Andalus" w:cs="Andalus"/>
                <w:lang w:eastAsia="fr-FR"/>
              </w:rPr>
              <w:t>Hôpitaux et structures du ministère de la défense nationale</w:t>
            </w:r>
          </w:p>
          <w:p w14:paraId="20B88D7F" w14:textId="77777777" w:rsidR="00731A60" w:rsidRPr="0060081D" w:rsidRDefault="00731A60" w:rsidP="00526A15">
            <w:pPr>
              <w:rPr>
                <w:rFonts w:ascii="Andalus" w:eastAsia="Times New Roman" w:hAnsi="Andalus" w:cs="Andalus"/>
                <w:lang w:eastAsia="fr-FR"/>
              </w:rPr>
            </w:pPr>
            <w:r w:rsidRPr="0060081D">
              <w:rPr>
                <w:rFonts w:ascii="Andalus" w:eastAsia="Times New Roman" w:hAnsi="Andalus" w:cs="Andalus"/>
                <w:lang w:eastAsia="fr-FR"/>
              </w:rPr>
              <w:t>Hôpitaux et structures du ministre de l’intérieur</w:t>
            </w:r>
          </w:p>
          <w:p w14:paraId="631909BE" w14:textId="77777777" w:rsidR="00731A60" w:rsidRPr="0060081D" w:rsidRDefault="00731A60" w:rsidP="00526A15">
            <w:pPr>
              <w:rPr>
                <w:rFonts w:ascii="Andalus" w:eastAsia="Times New Roman" w:hAnsi="Andalus" w:cs="Andalus"/>
                <w:lang w:eastAsia="fr-FR"/>
              </w:rPr>
            </w:pPr>
            <w:r w:rsidRPr="0060081D">
              <w:rPr>
                <w:rFonts w:ascii="Andalus" w:eastAsia="Times New Roman" w:hAnsi="Andalus" w:cs="Andalus"/>
                <w:lang w:eastAsia="fr-FR"/>
              </w:rPr>
              <w:t>Polycliniques de la CNSS</w:t>
            </w:r>
          </w:p>
          <w:p w14:paraId="5297983C" w14:textId="77777777" w:rsidR="00731A60" w:rsidRPr="0060081D" w:rsidRDefault="00731A60" w:rsidP="00526A15">
            <w:pPr>
              <w:rPr>
                <w:rFonts w:ascii="Andalus" w:eastAsia="Times New Roman" w:hAnsi="Andalus" w:cs="Andalus"/>
                <w:lang w:eastAsia="fr-FR"/>
              </w:rPr>
            </w:pPr>
            <w:r w:rsidRPr="0060081D">
              <w:rPr>
                <w:rFonts w:ascii="Andalus" w:eastAsia="Times New Roman" w:hAnsi="Andalus" w:cs="Andalus"/>
                <w:lang w:eastAsia="fr-FR"/>
              </w:rPr>
              <w:t>Groupements de médecine de travail</w:t>
            </w:r>
          </w:p>
        </w:tc>
      </w:tr>
    </w:tbl>
    <w:p w14:paraId="603C03D8" w14:textId="77777777" w:rsidR="00731A60" w:rsidRPr="000158E2" w:rsidRDefault="00731A60" w:rsidP="00731A60">
      <w:pPr>
        <w:spacing w:after="0" w:line="240" w:lineRule="auto"/>
        <w:rPr>
          <w:rFonts w:ascii="Andalus" w:eastAsia="Times New Roman" w:hAnsi="Andalus" w:cs="Andalus"/>
          <w:sz w:val="24"/>
          <w:szCs w:val="24"/>
          <w:lang w:eastAsia="fr-FR"/>
        </w:rPr>
      </w:pPr>
    </w:p>
    <w:p w14:paraId="796C6BED" w14:textId="77777777" w:rsidR="00731A60" w:rsidRPr="000158E2" w:rsidRDefault="00731A60" w:rsidP="00731A60">
      <w:pPr>
        <w:spacing w:after="0" w:line="240" w:lineRule="auto"/>
        <w:rPr>
          <w:rFonts w:ascii="Andalus" w:eastAsia="Times New Roman" w:hAnsi="Andalus" w:cs="Andalus"/>
          <w:sz w:val="24"/>
          <w:szCs w:val="24"/>
          <w:lang w:eastAsia="fr-FR"/>
        </w:rPr>
      </w:pPr>
    </w:p>
    <w:p w14:paraId="4F7569F8" w14:textId="77777777" w:rsidR="00731A60" w:rsidRDefault="00731A60" w:rsidP="00731A60">
      <w:pPr>
        <w:spacing w:after="0" w:line="240" w:lineRule="auto"/>
        <w:rPr>
          <w:rFonts w:ascii="Andalus" w:eastAsia="Times New Roman" w:hAnsi="Andalus" w:cs="Andalus"/>
          <w:sz w:val="24"/>
          <w:szCs w:val="24"/>
          <w:lang w:eastAsia="fr-FR"/>
        </w:rPr>
      </w:pPr>
    </w:p>
    <w:p w14:paraId="666F2722" w14:textId="77777777" w:rsidR="00D818AD" w:rsidRPr="000158E2" w:rsidRDefault="00D818AD" w:rsidP="00731A60">
      <w:pPr>
        <w:spacing w:after="0" w:line="240" w:lineRule="auto"/>
        <w:rPr>
          <w:rFonts w:ascii="Andalus" w:eastAsia="Times New Roman" w:hAnsi="Andalus" w:cs="Andalus"/>
          <w:sz w:val="24"/>
          <w:szCs w:val="24"/>
          <w:lang w:eastAsia="fr-FR"/>
        </w:rPr>
      </w:pPr>
    </w:p>
    <w:p w14:paraId="513D2D99" w14:textId="77777777" w:rsidR="00731A60" w:rsidRDefault="00731A60" w:rsidP="00731A60">
      <w:pPr>
        <w:spacing w:after="0" w:line="240" w:lineRule="auto"/>
        <w:rPr>
          <w:rFonts w:ascii="Andalus" w:eastAsia="Times New Roman" w:hAnsi="Andalus" w:cs="Andalus"/>
          <w:sz w:val="24"/>
          <w:szCs w:val="24"/>
          <w:lang w:eastAsia="fr-FR"/>
        </w:rPr>
      </w:pPr>
    </w:p>
    <w:p w14:paraId="330B3627" w14:textId="77777777" w:rsidR="00731A60" w:rsidRPr="0060081D" w:rsidRDefault="00731A60" w:rsidP="00731A60">
      <w:pPr>
        <w:spacing w:after="0" w:line="240" w:lineRule="auto"/>
        <w:rPr>
          <w:rFonts w:ascii="Andalus" w:eastAsia="Times New Roman" w:hAnsi="Andalus" w:cs="Andalus"/>
          <w:b/>
          <w:bCs/>
          <w:sz w:val="28"/>
          <w:szCs w:val="28"/>
          <w:lang w:eastAsia="fr-FR"/>
        </w:rPr>
      </w:pPr>
      <w:r w:rsidRPr="0060081D">
        <w:rPr>
          <w:rFonts w:ascii="Andalus" w:eastAsia="Times New Roman" w:hAnsi="Andalus" w:cs="Andalus"/>
          <w:b/>
          <w:bCs/>
          <w:sz w:val="28"/>
          <w:szCs w:val="28"/>
          <w:lang w:eastAsia="fr-FR"/>
        </w:rPr>
        <w:t>LE SECTEUR PUBLIC</w:t>
      </w:r>
    </w:p>
    <w:p w14:paraId="50293B67" w14:textId="77777777" w:rsidR="00731A60" w:rsidRPr="000158E2" w:rsidRDefault="00731A60" w:rsidP="00731A60">
      <w:pPr>
        <w:spacing w:after="0" w:line="240" w:lineRule="auto"/>
        <w:rPr>
          <w:rFonts w:ascii="Andalus" w:eastAsia="Times New Roman" w:hAnsi="Andalus" w:cs="Andalus"/>
          <w:sz w:val="24"/>
          <w:szCs w:val="24"/>
          <w:lang w:eastAsia="fr-FR"/>
        </w:rPr>
      </w:pPr>
      <w:r w:rsidRPr="000158E2">
        <w:rPr>
          <w:rFonts w:ascii="Andalus" w:eastAsia="Times New Roman" w:hAnsi="Andalus" w:cs="Andalus"/>
          <w:sz w:val="24"/>
          <w:szCs w:val="24"/>
          <w:lang w:eastAsia="fr-FR"/>
        </w:rPr>
        <w:t> Il est le principal prestataire de soins de santé préventifs et curatifs</w:t>
      </w:r>
    </w:p>
    <w:p w14:paraId="58D8B1F6" w14:textId="77777777" w:rsidR="00731A60" w:rsidRPr="000158E2" w:rsidRDefault="004F42B9" w:rsidP="00CE1456">
      <w:pPr>
        <w:spacing w:after="0" w:line="240" w:lineRule="auto"/>
        <w:rPr>
          <w:rFonts w:ascii="Andalus" w:eastAsia="Times New Roman" w:hAnsi="Andalus" w:cs="Andalus"/>
          <w:strike/>
          <w:sz w:val="24"/>
          <w:szCs w:val="24"/>
          <w:lang w:eastAsia="fr-FR"/>
        </w:rPr>
      </w:pPr>
      <w:r>
        <w:rPr>
          <w:rFonts w:ascii="Andalus" w:eastAsia="Times New Roman" w:hAnsi="Andalus" w:cs="Andalus"/>
          <w:sz w:val="24"/>
          <w:szCs w:val="24"/>
          <w:lang w:eastAsia="fr-FR"/>
        </w:rPr>
        <w:t>L</w:t>
      </w:r>
      <w:r w:rsidR="00731A60" w:rsidRPr="000158E2">
        <w:rPr>
          <w:rFonts w:ascii="Andalus" w:eastAsia="Times New Roman" w:hAnsi="Andalus" w:cs="Andalus"/>
          <w:sz w:val="24"/>
          <w:szCs w:val="24"/>
          <w:lang w:eastAsia="fr-FR"/>
        </w:rPr>
        <w:t>e secteur public comprend 2 653établissements</w:t>
      </w:r>
      <w:r w:rsidR="00D818AD">
        <w:rPr>
          <w:rFonts w:ascii="Andalus" w:eastAsia="Times New Roman" w:hAnsi="Andalus" w:cs="Andalus"/>
          <w:sz w:val="24"/>
          <w:szCs w:val="24"/>
          <w:lang w:eastAsia="fr-FR"/>
        </w:rPr>
        <w:t xml:space="preserve"> et il</w:t>
      </w:r>
      <w:r w:rsidR="00731A60" w:rsidRPr="000158E2">
        <w:rPr>
          <w:rFonts w:ascii="Andalus" w:eastAsia="Times New Roman" w:hAnsi="Andalus" w:cs="Andalus"/>
          <w:sz w:val="24"/>
          <w:szCs w:val="24"/>
          <w:lang w:eastAsia="fr-FR"/>
        </w:rPr>
        <w:t xml:space="preserve"> </w:t>
      </w:r>
      <w:r w:rsidR="00CE1456">
        <w:rPr>
          <w:rFonts w:ascii="Andalus" w:eastAsia="Times New Roman" w:hAnsi="Andalus" w:cs="Andalus"/>
          <w:sz w:val="24"/>
          <w:szCs w:val="24"/>
          <w:lang w:eastAsia="fr-FR"/>
        </w:rPr>
        <w:t xml:space="preserve">est doté d’une </w:t>
      </w:r>
      <w:r w:rsidR="00731A60" w:rsidRPr="000158E2">
        <w:rPr>
          <w:rFonts w:ascii="Andalus" w:eastAsia="Times New Roman" w:hAnsi="Andalus" w:cs="Andalus"/>
          <w:sz w:val="24"/>
          <w:szCs w:val="24"/>
          <w:lang w:eastAsia="fr-FR"/>
        </w:rPr>
        <w:t xml:space="preserve"> capacité de 20488 lits répartis sur l’ensemble du territoire de la République </w:t>
      </w:r>
    </w:p>
    <w:p w14:paraId="0C301884" w14:textId="77777777" w:rsidR="007D0078" w:rsidRDefault="007D0078" w:rsidP="00731A60">
      <w:pPr>
        <w:spacing w:after="0" w:line="240" w:lineRule="auto"/>
        <w:rPr>
          <w:rFonts w:ascii="Andalus" w:eastAsia="Times New Roman" w:hAnsi="Andalus" w:cs="Andalus"/>
          <w:b/>
          <w:bCs/>
          <w:sz w:val="28"/>
          <w:szCs w:val="28"/>
          <w:lang w:eastAsia="fr-FR"/>
        </w:rPr>
      </w:pPr>
    </w:p>
    <w:p w14:paraId="2C2933E1" w14:textId="77777777" w:rsidR="00731A60" w:rsidRPr="0060081D" w:rsidRDefault="00731A60" w:rsidP="00731A60">
      <w:pPr>
        <w:spacing w:after="0" w:line="240" w:lineRule="auto"/>
        <w:rPr>
          <w:rFonts w:ascii="Andalus" w:eastAsia="Times New Roman" w:hAnsi="Andalus" w:cs="Andalus"/>
          <w:b/>
          <w:bCs/>
          <w:sz w:val="28"/>
          <w:szCs w:val="28"/>
          <w:lang w:eastAsia="fr-FR"/>
        </w:rPr>
      </w:pPr>
      <w:r w:rsidRPr="0060081D">
        <w:rPr>
          <w:rFonts w:ascii="Andalus" w:eastAsia="Times New Roman" w:hAnsi="Andalus" w:cs="Andalus"/>
          <w:b/>
          <w:bCs/>
          <w:sz w:val="28"/>
          <w:szCs w:val="28"/>
          <w:lang w:eastAsia="fr-FR"/>
        </w:rPr>
        <w:t>LE SECTEUR PRIVE</w:t>
      </w:r>
    </w:p>
    <w:p w14:paraId="43B813DB" w14:textId="77777777" w:rsidR="00731A60" w:rsidRPr="000158E2" w:rsidRDefault="000158E2" w:rsidP="00E2002E">
      <w:pPr>
        <w:spacing w:after="0" w:line="240" w:lineRule="auto"/>
        <w:rPr>
          <w:rFonts w:ascii="Andalus" w:eastAsia="Times New Roman" w:hAnsi="Andalus" w:cs="Andalus"/>
          <w:sz w:val="24"/>
          <w:szCs w:val="24"/>
          <w:lang w:eastAsia="fr-FR"/>
        </w:rPr>
      </w:pPr>
      <w:r>
        <w:rPr>
          <w:rFonts w:ascii="Andalus" w:eastAsia="Times New Roman" w:hAnsi="Andalus" w:cs="Andalus"/>
          <w:sz w:val="24"/>
          <w:szCs w:val="24"/>
          <w:lang w:eastAsia="fr-FR"/>
        </w:rPr>
        <w:t>Il</w:t>
      </w:r>
      <w:r w:rsidR="00731A60" w:rsidRPr="000158E2">
        <w:rPr>
          <w:rFonts w:ascii="Andalus" w:eastAsia="Times New Roman" w:hAnsi="Andalus" w:cs="Andalus"/>
          <w:sz w:val="24"/>
          <w:szCs w:val="24"/>
          <w:lang w:eastAsia="fr-FR"/>
        </w:rPr>
        <w:t xml:space="preserve"> connaît un développement spectaculaire au niveau de toutes ses composantes et comprend des cliniques pluridisciplinaires ou</w:t>
      </w:r>
      <w:r w:rsidR="00731A60" w:rsidRPr="000158E2">
        <w:rPr>
          <w:rFonts w:ascii="Andalus" w:eastAsia="Times New Roman" w:hAnsi="Andalus" w:cs="Andalus"/>
          <w:b/>
          <w:bCs/>
          <w:sz w:val="24"/>
          <w:szCs w:val="24"/>
          <w:lang w:eastAsia="fr-FR"/>
        </w:rPr>
        <w:t xml:space="preserve"> </w:t>
      </w:r>
      <w:r w:rsidR="00731A60" w:rsidRPr="000158E2">
        <w:rPr>
          <w:rFonts w:ascii="Andalus" w:eastAsia="Times New Roman" w:hAnsi="Andalus" w:cs="Andalus"/>
          <w:sz w:val="24"/>
          <w:szCs w:val="24"/>
          <w:lang w:eastAsia="fr-FR"/>
        </w:rPr>
        <w:t>mono-disciplinaires (</w:t>
      </w:r>
      <w:proofErr w:type="gramStart"/>
      <w:r w:rsidR="00731A60" w:rsidRPr="000158E2">
        <w:rPr>
          <w:rFonts w:ascii="Andalus" w:eastAsia="Times New Roman" w:hAnsi="Andalus" w:cs="Andalus"/>
          <w:sz w:val="24"/>
          <w:szCs w:val="24"/>
          <w:lang w:eastAsia="fr-FR"/>
        </w:rPr>
        <w:t>9</w:t>
      </w:r>
      <w:r w:rsidR="00E2002E">
        <w:rPr>
          <w:rFonts w:ascii="Andalus" w:eastAsia="Times New Roman" w:hAnsi="Andalus" w:cs="Andalus"/>
          <w:sz w:val="24"/>
          <w:szCs w:val="24"/>
          <w:lang w:eastAsia="fr-FR"/>
        </w:rPr>
        <w:t>2</w:t>
      </w:r>
      <w:r w:rsidR="00731A60" w:rsidRPr="000158E2">
        <w:rPr>
          <w:rFonts w:ascii="Andalus" w:eastAsia="Times New Roman" w:hAnsi="Andalus" w:cs="Andalus"/>
          <w:sz w:val="24"/>
          <w:szCs w:val="24"/>
          <w:lang w:eastAsia="fr-FR"/>
        </w:rPr>
        <w:t>)</w:t>
      </w:r>
      <w:r w:rsidR="008A5838">
        <w:rPr>
          <w:rFonts w:ascii="Andalus" w:eastAsia="Times New Roman" w:hAnsi="Andalus" w:cs="Andalus"/>
          <w:sz w:val="24"/>
          <w:szCs w:val="24"/>
          <w:lang w:eastAsia="fr-FR"/>
        </w:rPr>
        <w:t>(</w:t>
      </w:r>
      <w:proofErr w:type="gramEnd"/>
      <w:r w:rsidR="008A5838">
        <w:rPr>
          <w:rFonts w:ascii="Andalus" w:eastAsia="Times New Roman" w:hAnsi="Andalus" w:cs="Andalus"/>
          <w:sz w:val="24"/>
          <w:szCs w:val="24"/>
          <w:lang w:eastAsia="fr-FR"/>
        </w:rPr>
        <w:t>*)</w:t>
      </w:r>
      <w:r w:rsidR="00731A60" w:rsidRPr="000158E2">
        <w:rPr>
          <w:rFonts w:ascii="Andalus" w:eastAsia="Times New Roman" w:hAnsi="Andalus" w:cs="Andalus"/>
          <w:sz w:val="24"/>
          <w:szCs w:val="24"/>
          <w:lang w:eastAsia="fr-FR"/>
        </w:rPr>
        <w:t xml:space="preserve">, </w:t>
      </w:r>
      <w:r w:rsidR="00731A60" w:rsidRPr="000158E2">
        <w:rPr>
          <w:rFonts w:ascii="Andalus" w:eastAsia="Times New Roman" w:hAnsi="Andalus" w:cs="Andalus"/>
          <w:strike/>
          <w:sz w:val="24"/>
          <w:szCs w:val="24"/>
          <w:lang w:eastAsia="fr-FR"/>
        </w:rPr>
        <w:t xml:space="preserve"> </w:t>
      </w:r>
      <w:r w:rsidR="00731A60" w:rsidRPr="000158E2">
        <w:rPr>
          <w:rFonts w:ascii="Andalus" w:eastAsia="Times New Roman" w:hAnsi="Andalus" w:cs="Andalus"/>
          <w:sz w:val="24"/>
          <w:szCs w:val="24"/>
          <w:lang w:eastAsia="fr-FR"/>
        </w:rPr>
        <w:t xml:space="preserve">des cabinets de médecine dentaire  (3 </w:t>
      </w:r>
      <w:r w:rsidR="00731A60" w:rsidRPr="000158E2">
        <w:rPr>
          <w:rFonts w:ascii="Andalus" w:eastAsia="Times New Roman" w:hAnsi="Andalus" w:cs="Andalus"/>
          <w:sz w:val="24"/>
          <w:szCs w:val="24"/>
          <w:lang w:eastAsia="fr-FR"/>
        </w:rPr>
        <w:lastRenderedPageBreak/>
        <w:t>214)</w:t>
      </w:r>
      <w:r w:rsidR="00731A60" w:rsidRPr="000158E2">
        <w:rPr>
          <w:rFonts w:ascii="Andalus" w:eastAsia="Times New Roman" w:hAnsi="Andalus" w:cs="Andalus"/>
          <w:strike/>
          <w:sz w:val="24"/>
          <w:szCs w:val="24"/>
          <w:lang w:eastAsia="fr-FR"/>
        </w:rPr>
        <w:t xml:space="preserve">, </w:t>
      </w:r>
      <w:r w:rsidR="00731A60" w:rsidRPr="000158E2">
        <w:rPr>
          <w:rFonts w:ascii="Andalus" w:eastAsia="Times New Roman" w:hAnsi="Andalus" w:cs="Andalus"/>
          <w:sz w:val="24"/>
          <w:szCs w:val="24"/>
          <w:lang w:eastAsia="fr-FR"/>
        </w:rPr>
        <w:t>des laboratoires d’analyse (445), des officines pharmaceutiques (2006) et des cabinets de paramédicaux</w:t>
      </w:r>
      <w:r w:rsidR="00731A60" w:rsidRPr="000158E2">
        <w:rPr>
          <w:rFonts w:ascii="Andalus" w:eastAsia="Times New Roman" w:hAnsi="Andalus" w:cs="Andalus"/>
          <w:strike/>
          <w:sz w:val="24"/>
          <w:szCs w:val="24"/>
          <w:lang w:eastAsia="fr-FR"/>
        </w:rPr>
        <w:t xml:space="preserve"> </w:t>
      </w:r>
      <w:r w:rsidR="00731A60" w:rsidRPr="000158E2">
        <w:rPr>
          <w:rFonts w:ascii="Andalus" w:eastAsia="Times New Roman" w:hAnsi="Andalus" w:cs="Andalus"/>
          <w:sz w:val="24"/>
          <w:szCs w:val="24"/>
          <w:lang w:eastAsia="fr-FR"/>
        </w:rPr>
        <w:t>(524) et centres d’</w:t>
      </w:r>
      <w:r w:rsidRPr="000158E2">
        <w:rPr>
          <w:rFonts w:ascii="Andalus" w:eastAsia="Times New Roman" w:hAnsi="Andalus" w:cs="Andalus"/>
          <w:sz w:val="24"/>
          <w:szCs w:val="24"/>
          <w:lang w:eastAsia="fr-FR"/>
        </w:rPr>
        <w:t>hémodialyses</w:t>
      </w:r>
      <w:r w:rsidR="00731A60" w:rsidRPr="000158E2">
        <w:rPr>
          <w:rFonts w:ascii="Andalus" w:eastAsia="Times New Roman" w:hAnsi="Andalus" w:cs="Andalus"/>
          <w:sz w:val="24"/>
          <w:szCs w:val="24"/>
          <w:lang w:eastAsia="fr-FR"/>
        </w:rPr>
        <w:t>(111).</w:t>
      </w:r>
    </w:p>
    <w:p w14:paraId="07DE9F97" w14:textId="77777777" w:rsidR="00731A60" w:rsidRPr="000158E2" w:rsidRDefault="00731A60" w:rsidP="00731A60">
      <w:pPr>
        <w:spacing w:after="0" w:line="240" w:lineRule="auto"/>
        <w:rPr>
          <w:rFonts w:ascii="Andalus" w:eastAsia="Times New Roman" w:hAnsi="Andalus" w:cs="Andalus"/>
          <w:sz w:val="24"/>
          <w:szCs w:val="24"/>
          <w:lang w:eastAsia="fr-FR"/>
        </w:rPr>
      </w:pPr>
      <w:r w:rsidRPr="000158E2">
        <w:rPr>
          <w:rFonts w:ascii="Andalus" w:eastAsia="Times New Roman" w:hAnsi="Andalus" w:cs="Andalus"/>
          <w:sz w:val="24"/>
          <w:szCs w:val="24"/>
          <w:lang w:eastAsia="fr-FR"/>
        </w:rPr>
        <w:t xml:space="preserve"> Ce secteur, qui compte 5020 lits, représente 20% de la capacité hospitalière.</w:t>
      </w:r>
    </w:p>
    <w:p w14:paraId="029D0DF8" w14:textId="77777777" w:rsidR="00731A60" w:rsidRPr="000158E2" w:rsidRDefault="00E2002E" w:rsidP="00E2002E">
      <w:pPr>
        <w:spacing w:after="0" w:line="240" w:lineRule="auto"/>
        <w:rPr>
          <w:rFonts w:ascii="Andalus" w:eastAsia="Times New Roman" w:hAnsi="Andalus" w:cs="Andalus"/>
          <w:sz w:val="24"/>
          <w:szCs w:val="24"/>
          <w:lang w:eastAsia="fr-FR"/>
        </w:rPr>
      </w:pPr>
      <w:r>
        <w:rPr>
          <w:rFonts w:ascii="Andalus" w:eastAsia="Times New Roman" w:hAnsi="Andalus" w:cs="Andalus"/>
          <w:sz w:val="24"/>
          <w:szCs w:val="24"/>
          <w:lang w:eastAsia="fr-FR"/>
        </w:rPr>
        <w:t xml:space="preserve">Un grand nombre de </w:t>
      </w:r>
      <w:r w:rsidR="00731A60" w:rsidRPr="000158E2">
        <w:rPr>
          <w:rFonts w:ascii="Andalus" w:eastAsia="Times New Roman" w:hAnsi="Andalus" w:cs="Andalus"/>
          <w:sz w:val="24"/>
          <w:szCs w:val="24"/>
          <w:lang w:eastAsia="fr-FR"/>
        </w:rPr>
        <w:t xml:space="preserve"> cliniques sont actuellement en cours</w:t>
      </w:r>
      <w:r w:rsidR="00111B53">
        <w:rPr>
          <w:rFonts w:ascii="Andalus" w:eastAsia="Times New Roman" w:hAnsi="Andalus" w:cs="Andalus"/>
          <w:sz w:val="24"/>
          <w:szCs w:val="24"/>
          <w:lang w:eastAsia="fr-FR"/>
        </w:rPr>
        <w:t xml:space="preserve"> de réalisation</w:t>
      </w:r>
      <w:r w:rsidR="00731A60" w:rsidRPr="000158E2">
        <w:rPr>
          <w:rFonts w:ascii="Andalus" w:eastAsia="Times New Roman" w:hAnsi="Andalus" w:cs="Andalus"/>
          <w:sz w:val="24"/>
          <w:szCs w:val="24"/>
          <w:lang w:eastAsia="fr-FR"/>
        </w:rPr>
        <w:t>, portant à terme à 10</w:t>
      </w:r>
      <w:r w:rsidR="000158E2">
        <w:rPr>
          <w:rFonts w:ascii="Andalus" w:eastAsia="Times New Roman" w:hAnsi="Andalus" w:cs="Andalus"/>
          <w:sz w:val="24"/>
          <w:szCs w:val="24"/>
          <w:lang w:eastAsia="fr-FR"/>
        </w:rPr>
        <w:t> </w:t>
      </w:r>
      <w:r w:rsidR="00731A60" w:rsidRPr="000158E2">
        <w:rPr>
          <w:rFonts w:ascii="Andalus" w:eastAsia="Times New Roman" w:hAnsi="Andalus" w:cs="Andalus"/>
          <w:sz w:val="24"/>
          <w:szCs w:val="24"/>
          <w:lang w:eastAsia="fr-FR"/>
        </w:rPr>
        <w:t>000</w:t>
      </w:r>
      <w:r w:rsidR="000158E2">
        <w:rPr>
          <w:rFonts w:ascii="Andalus" w:eastAsia="Times New Roman" w:hAnsi="Andalus" w:cs="Andalus"/>
          <w:sz w:val="24"/>
          <w:szCs w:val="24"/>
          <w:lang w:eastAsia="fr-FR"/>
        </w:rPr>
        <w:t>,</w:t>
      </w:r>
      <w:r w:rsidR="00731A60" w:rsidRPr="000158E2">
        <w:rPr>
          <w:rFonts w:ascii="Andalus" w:eastAsia="Times New Roman" w:hAnsi="Andalus" w:cs="Andalus"/>
          <w:sz w:val="24"/>
          <w:szCs w:val="24"/>
          <w:lang w:eastAsia="fr-FR"/>
        </w:rPr>
        <w:t xml:space="preserve"> le nombre de lits disponibles.</w:t>
      </w:r>
    </w:p>
    <w:p w14:paraId="5E2D99B7" w14:textId="77777777" w:rsidR="00E2002E" w:rsidRPr="008A5838" w:rsidRDefault="00731A60" w:rsidP="00E2002E">
      <w:pPr>
        <w:spacing w:after="0" w:line="240" w:lineRule="auto"/>
        <w:rPr>
          <w:rFonts w:ascii="Andalus" w:eastAsia="Times New Roman" w:hAnsi="Andalus" w:cs="Andalus"/>
          <w:b/>
          <w:bCs/>
          <w:i/>
          <w:iCs/>
          <w:sz w:val="24"/>
          <w:szCs w:val="24"/>
          <w:u w:val="single"/>
        </w:rPr>
      </w:pPr>
      <w:r w:rsidRPr="000158E2">
        <w:rPr>
          <w:rFonts w:ascii="Andalus" w:eastAsia="Times New Roman" w:hAnsi="Andalus" w:cs="Andalus"/>
          <w:sz w:val="24"/>
          <w:szCs w:val="24"/>
          <w:lang w:eastAsia="fr-FR"/>
        </w:rPr>
        <w:t>Ce secteur constitue le fer de lance de l’exportation des services de santé.</w:t>
      </w:r>
      <w:r w:rsidRPr="000158E2">
        <w:rPr>
          <w:rFonts w:ascii="Andalus" w:eastAsia="Times New Roman" w:hAnsi="Andalus" w:cs="Andalus"/>
          <w:sz w:val="24"/>
          <w:szCs w:val="24"/>
          <w:lang w:eastAsia="fr-FR"/>
        </w:rPr>
        <w:br/>
      </w:r>
      <w:r w:rsidR="008A5838">
        <w:rPr>
          <w:rFonts w:ascii="Andalus" w:eastAsia="Times New Roman" w:hAnsi="Andalus" w:cs="Andalus"/>
          <w:b/>
          <w:bCs/>
          <w:i/>
          <w:iCs/>
          <w:sz w:val="24"/>
          <w:szCs w:val="24"/>
          <w:u w:val="single"/>
        </w:rPr>
        <w:t xml:space="preserve">(*) </w:t>
      </w:r>
      <w:r w:rsidR="00E2002E" w:rsidRPr="008A5838">
        <w:rPr>
          <w:rFonts w:ascii="Andalus" w:eastAsia="Times New Roman" w:hAnsi="Andalus" w:cs="Andalus"/>
          <w:b/>
          <w:bCs/>
          <w:i/>
          <w:iCs/>
          <w:sz w:val="24"/>
          <w:szCs w:val="24"/>
          <w:u w:val="single"/>
        </w:rPr>
        <w:t>Les établissements sanitaires prives en Tunisie</w:t>
      </w:r>
    </w:p>
    <w:p w14:paraId="166EEB49" w14:textId="77777777" w:rsidR="00E2002E" w:rsidRPr="008A5838" w:rsidRDefault="00E2002E" w:rsidP="00E2002E">
      <w:pPr>
        <w:spacing w:after="0" w:line="240" w:lineRule="auto"/>
        <w:rPr>
          <w:rFonts w:ascii="Andalus" w:hAnsi="Andalus" w:cs="Andalus"/>
          <w:sz w:val="24"/>
          <w:szCs w:val="24"/>
        </w:rPr>
      </w:pPr>
      <w:r w:rsidRPr="008A5838">
        <w:rPr>
          <w:rFonts w:ascii="Andalus" w:eastAsia="Times New Roman" w:hAnsi="Andalus" w:cs="Andalus"/>
          <w:b/>
          <w:bCs/>
          <w:i/>
          <w:iCs/>
          <w:sz w:val="24"/>
          <w:szCs w:val="24"/>
          <w:u w:val="single"/>
        </w:rPr>
        <w:t>92 Cliniques en exploitation</w:t>
      </w:r>
    </w:p>
    <w:p w14:paraId="384505EB" w14:textId="77777777" w:rsidR="00E2002E" w:rsidRPr="008A5838" w:rsidRDefault="00E2002E" w:rsidP="00E2002E">
      <w:pPr>
        <w:numPr>
          <w:ilvl w:val="1"/>
          <w:numId w:val="7"/>
        </w:numPr>
        <w:spacing w:after="0" w:line="240" w:lineRule="auto"/>
        <w:rPr>
          <w:rFonts w:ascii="Andalus" w:eastAsia="Times New Roman" w:hAnsi="Andalus" w:cs="Andalus"/>
          <w:sz w:val="24"/>
          <w:szCs w:val="24"/>
          <w:lang w:eastAsia="fr-FR"/>
        </w:rPr>
      </w:pPr>
      <w:r w:rsidRPr="008A5838">
        <w:rPr>
          <w:rFonts w:ascii="Andalus" w:eastAsia="Times New Roman" w:hAnsi="Andalus" w:cs="Andalus"/>
          <w:sz w:val="24"/>
          <w:szCs w:val="24"/>
          <w:lang w:eastAsia="fr-FR"/>
        </w:rPr>
        <w:t>Pluridisciplinaires 76</w:t>
      </w:r>
    </w:p>
    <w:p w14:paraId="4B00DD44" w14:textId="77777777" w:rsidR="00E2002E" w:rsidRPr="008A5838" w:rsidRDefault="00E2002E" w:rsidP="00E2002E">
      <w:pPr>
        <w:numPr>
          <w:ilvl w:val="1"/>
          <w:numId w:val="7"/>
        </w:numPr>
        <w:spacing w:after="0" w:line="240" w:lineRule="auto"/>
        <w:rPr>
          <w:rFonts w:ascii="Andalus" w:eastAsia="Times New Roman" w:hAnsi="Andalus" w:cs="Andalus"/>
          <w:sz w:val="24"/>
          <w:szCs w:val="24"/>
          <w:lang w:eastAsia="fr-FR"/>
        </w:rPr>
      </w:pPr>
      <w:r w:rsidRPr="008A5838">
        <w:rPr>
          <w:rFonts w:ascii="Andalus" w:eastAsia="Times New Roman" w:hAnsi="Andalus" w:cs="Andalus"/>
          <w:sz w:val="24"/>
          <w:szCs w:val="24"/>
          <w:lang w:eastAsia="fr-FR"/>
        </w:rPr>
        <w:t>Mono disciplinaires 16</w:t>
      </w:r>
    </w:p>
    <w:p w14:paraId="7B354BD2" w14:textId="77777777" w:rsidR="00E2002E" w:rsidRDefault="00E2002E" w:rsidP="00E2002E">
      <w:pPr>
        <w:numPr>
          <w:ilvl w:val="1"/>
          <w:numId w:val="7"/>
        </w:numPr>
        <w:spacing w:after="0" w:line="240" w:lineRule="auto"/>
        <w:rPr>
          <w:rFonts w:ascii="Andalus" w:eastAsia="Times New Roman" w:hAnsi="Andalus" w:cs="Andalus"/>
          <w:sz w:val="24"/>
          <w:szCs w:val="24"/>
          <w:lang w:eastAsia="fr-FR"/>
        </w:rPr>
      </w:pPr>
      <w:r w:rsidRPr="008A5838">
        <w:rPr>
          <w:rFonts w:ascii="Andalus" w:eastAsia="Times New Roman" w:hAnsi="Andalus" w:cs="Andalus"/>
          <w:sz w:val="24"/>
          <w:szCs w:val="24"/>
          <w:lang w:eastAsia="fr-FR"/>
        </w:rPr>
        <w:t>5020 lits d’hospitalisation</w:t>
      </w:r>
    </w:p>
    <w:p w14:paraId="46AABA7D" w14:textId="77777777" w:rsidR="00D818AD" w:rsidRDefault="00D818AD" w:rsidP="008A5838">
      <w:pPr>
        <w:spacing w:after="0" w:line="240" w:lineRule="auto"/>
        <w:rPr>
          <w:rFonts w:ascii="Andalus" w:eastAsia="Times New Roman" w:hAnsi="Andalus" w:cs="Andalus"/>
          <w:b/>
          <w:bCs/>
          <w:i/>
          <w:iCs/>
          <w:sz w:val="24"/>
          <w:szCs w:val="24"/>
          <w:u w:val="single"/>
          <w:lang w:eastAsia="fr-FR"/>
        </w:rPr>
      </w:pPr>
    </w:p>
    <w:p w14:paraId="1EC12959" w14:textId="77777777" w:rsidR="00E2002E" w:rsidRPr="008A5838" w:rsidRDefault="00D818AD" w:rsidP="008A5838">
      <w:pPr>
        <w:spacing w:after="0" w:line="240" w:lineRule="auto"/>
        <w:rPr>
          <w:rFonts w:ascii="Andalus" w:eastAsia="Times New Roman" w:hAnsi="Andalus" w:cs="Andalus"/>
          <w:sz w:val="24"/>
          <w:szCs w:val="24"/>
          <w:lang w:eastAsia="fr-FR"/>
        </w:rPr>
      </w:pPr>
      <w:r>
        <w:rPr>
          <w:rFonts w:ascii="Andalus" w:eastAsia="Times New Roman" w:hAnsi="Andalus" w:cs="Andalus"/>
          <w:b/>
          <w:bCs/>
          <w:i/>
          <w:iCs/>
          <w:sz w:val="24"/>
          <w:szCs w:val="24"/>
          <w:u w:val="single"/>
          <w:lang w:eastAsia="fr-FR"/>
        </w:rPr>
        <w:t xml:space="preserve">22 cliniques </w:t>
      </w:r>
      <w:r w:rsidR="00E2002E" w:rsidRPr="008A5838">
        <w:rPr>
          <w:rFonts w:ascii="Andalus" w:eastAsia="Times New Roman" w:hAnsi="Andalus" w:cs="Andalus"/>
          <w:b/>
          <w:bCs/>
          <w:i/>
          <w:iCs/>
          <w:sz w:val="24"/>
          <w:szCs w:val="24"/>
          <w:u w:val="single"/>
          <w:lang w:eastAsia="fr-FR"/>
        </w:rPr>
        <w:t>en phase d’extension</w:t>
      </w:r>
      <w:r w:rsidR="00E2002E" w:rsidRPr="008A5838">
        <w:rPr>
          <w:rFonts w:ascii="Andalus" w:eastAsia="Times New Roman" w:hAnsi="Andalus" w:cs="Andalus"/>
          <w:sz w:val="24"/>
          <w:szCs w:val="24"/>
          <w:lang w:eastAsia="fr-FR"/>
        </w:rPr>
        <w:t xml:space="preserve"> </w:t>
      </w:r>
    </w:p>
    <w:p w14:paraId="735C104C" w14:textId="77777777" w:rsidR="00E2002E" w:rsidRPr="008A5838" w:rsidRDefault="00E2002E" w:rsidP="00E2002E">
      <w:pPr>
        <w:numPr>
          <w:ilvl w:val="1"/>
          <w:numId w:val="8"/>
        </w:numPr>
        <w:spacing w:after="0" w:line="240" w:lineRule="auto"/>
        <w:rPr>
          <w:rFonts w:ascii="Andalus" w:eastAsia="Times New Roman" w:hAnsi="Andalus" w:cs="Andalus"/>
          <w:sz w:val="24"/>
          <w:szCs w:val="24"/>
          <w:lang w:eastAsia="fr-FR"/>
        </w:rPr>
      </w:pPr>
      <w:r w:rsidRPr="008A5838">
        <w:rPr>
          <w:rFonts w:ascii="Andalus" w:eastAsia="Times New Roman" w:hAnsi="Andalus" w:cs="Andalus"/>
          <w:sz w:val="24"/>
          <w:szCs w:val="24"/>
          <w:lang w:eastAsia="fr-FR"/>
        </w:rPr>
        <w:t>1300 lits supplémentaires</w:t>
      </w:r>
    </w:p>
    <w:p w14:paraId="2DEA3310" w14:textId="77777777" w:rsidR="008A5838" w:rsidRDefault="008A5838" w:rsidP="008A5838">
      <w:pPr>
        <w:spacing w:after="0" w:line="240" w:lineRule="auto"/>
        <w:rPr>
          <w:rFonts w:ascii="Andalus" w:eastAsia="Times New Roman" w:hAnsi="Andalus" w:cs="Andalus"/>
          <w:b/>
          <w:bCs/>
          <w:i/>
          <w:iCs/>
          <w:sz w:val="24"/>
          <w:szCs w:val="24"/>
          <w:u w:val="single"/>
          <w:lang w:eastAsia="fr-FR"/>
        </w:rPr>
      </w:pPr>
    </w:p>
    <w:p w14:paraId="0CB5C59B" w14:textId="77777777" w:rsidR="00E2002E" w:rsidRPr="008A5838" w:rsidRDefault="00E2002E" w:rsidP="008A5838">
      <w:pPr>
        <w:spacing w:after="0" w:line="240" w:lineRule="auto"/>
        <w:rPr>
          <w:rFonts w:ascii="Andalus" w:eastAsia="Times New Roman" w:hAnsi="Andalus" w:cs="Andalus"/>
          <w:sz w:val="24"/>
          <w:szCs w:val="24"/>
          <w:lang w:eastAsia="fr-FR"/>
        </w:rPr>
      </w:pPr>
      <w:r w:rsidRPr="008A5838">
        <w:rPr>
          <w:rFonts w:ascii="Andalus" w:eastAsia="Times New Roman" w:hAnsi="Andalus" w:cs="Andalus"/>
          <w:b/>
          <w:bCs/>
          <w:i/>
          <w:iCs/>
          <w:sz w:val="24"/>
          <w:szCs w:val="24"/>
          <w:u w:val="single"/>
          <w:lang w:eastAsia="fr-FR"/>
        </w:rPr>
        <w:t xml:space="preserve">75 nouveaux Projets </w:t>
      </w:r>
    </w:p>
    <w:p w14:paraId="346A8827" w14:textId="77777777" w:rsidR="00E2002E" w:rsidRPr="008A5838" w:rsidRDefault="00E2002E" w:rsidP="00E2002E">
      <w:pPr>
        <w:numPr>
          <w:ilvl w:val="1"/>
          <w:numId w:val="8"/>
        </w:numPr>
        <w:spacing w:after="0" w:line="240" w:lineRule="auto"/>
        <w:rPr>
          <w:rFonts w:ascii="Andalus" w:eastAsia="Times New Roman" w:hAnsi="Andalus" w:cs="Andalus"/>
          <w:sz w:val="24"/>
          <w:szCs w:val="24"/>
          <w:lang w:eastAsia="fr-FR"/>
        </w:rPr>
      </w:pPr>
      <w:r w:rsidRPr="008A5838">
        <w:rPr>
          <w:rFonts w:ascii="Andalus" w:eastAsia="Times New Roman" w:hAnsi="Andalus" w:cs="Andalus"/>
          <w:sz w:val="24"/>
          <w:szCs w:val="24"/>
          <w:lang w:eastAsia="fr-FR"/>
        </w:rPr>
        <w:t>Différents stades de réalisation</w:t>
      </w:r>
    </w:p>
    <w:p w14:paraId="75F60686" w14:textId="77777777" w:rsidR="00E2002E" w:rsidRPr="008A5838" w:rsidRDefault="00E2002E" w:rsidP="00E2002E">
      <w:pPr>
        <w:numPr>
          <w:ilvl w:val="1"/>
          <w:numId w:val="8"/>
        </w:numPr>
        <w:spacing w:after="0" w:line="240" w:lineRule="auto"/>
        <w:rPr>
          <w:rFonts w:ascii="Andalus" w:eastAsia="Times New Roman" w:hAnsi="Andalus" w:cs="Andalus"/>
          <w:sz w:val="24"/>
          <w:szCs w:val="24"/>
          <w:lang w:eastAsia="fr-FR"/>
        </w:rPr>
      </w:pPr>
      <w:r w:rsidRPr="008A5838">
        <w:rPr>
          <w:rFonts w:ascii="Andalus" w:eastAsia="Times New Roman" w:hAnsi="Andalus" w:cs="Andalus"/>
          <w:sz w:val="24"/>
          <w:szCs w:val="24"/>
          <w:lang w:eastAsia="fr-FR"/>
        </w:rPr>
        <w:t xml:space="preserve">5800 lits </w:t>
      </w:r>
    </w:p>
    <w:p w14:paraId="7A653205" w14:textId="77777777" w:rsidR="00731A60" w:rsidRPr="008A5838" w:rsidRDefault="00E2002E" w:rsidP="00E2002E">
      <w:pPr>
        <w:spacing w:after="0" w:line="240" w:lineRule="auto"/>
        <w:rPr>
          <w:rFonts w:ascii="Andalus" w:eastAsia="Times New Roman" w:hAnsi="Andalus" w:cs="Andalus"/>
          <w:b/>
          <w:bCs/>
          <w:sz w:val="28"/>
          <w:szCs w:val="28"/>
          <w:lang w:eastAsia="fr-FR"/>
        </w:rPr>
      </w:pPr>
      <w:r w:rsidRPr="008A5838">
        <w:rPr>
          <w:rFonts w:ascii="Andalus" w:eastAsia="Times New Roman" w:hAnsi="Andalus" w:cs="Andalus"/>
          <w:b/>
          <w:bCs/>
          <w:sz w:val="28"/>
          <w:szCs w:val="28"/>
          <w:lang w:eastAsia="fr-FR"/>
        </w:rPr>
        <w:t>TUNISIE DESTINATION SANTE</w:t>
      </w:r>
    </w:p>
    <w:p w14:paraId="173CE706" w14:textId="77777777" w:rsidR="00E2002E" w:rsidRPr="00E2002E" w:rsidRDefault="00E2002E" w:rsidP="00E2002E">
      <w:pPr>
        <w:spacing w:after="0" w:line="240" w:lineRule="auto"/>
        <w:rPr>
          <w:rFonts w:ascii="Andalus" w:eastAsia="Times New Roman" w:hAnsi="Andalus" w:cs="Andalus"/>
          <w:sz w:val="24"/>
          <w:szCs w:val="24"/>
          <w:lang w:eastAsia="fr-FR"/>
        </w:rPr>
      </w:pPr>
      <w:r w:rsidRPr="00E2002E">
        <w:rPr>
          <w:rFonts w:ascii="Andalus" w:eastAsia="Times New Roman" w:hAnsi="Andalus" w:cs="Andalus"/>
          <w:b/>
          <w:bCs/>
          <w:sz w:val="24"/>
          <w:szCs w:val="24"/>
          <w:lang w:eastAsia="fr-FR"/>
        </w:rPr>
        <w:t xml:space="preserve">PRINCIPAUX ATOUTS </w:t>
      </w:r>
    </w:p>
    <w:p w14:paraId="167798BD" w14:textId="77777777" w:rsidR="00E2002E" w:rsidRDefault="008A5838" w:rsidP="008A5838">
      <w:pPr>
        <w:spacing w:after="0" w:line="240" w:lineRule="auto"/>
        <w:rPr>
          <w:rFonts w:ascii="Andalus" w:eastAsia="Times New Roman" w:hAnsi="Andalus" w:cs="Andalus"/>
          <w:sz w:val="24"/>
          <w:szCs w:val="24"/>
          <w:lang w:eastAsia="fr-FR"/>
        </w:rPr>
      </w:pPr>
      <w:r>
        <w:rPr>
          <w:rFonts w:ascii="Andalus" w:eastAsia="Times New Roman" w:hAnsi="Andalus" w:cs="Andalus"/>
          <w:sz w:val="24"/>
          <w:szCs w:val="24"/>
          <w:lang w:eastAsia="fr-FR"/>
        </w:rPr>
        <w:t xml:space="preserve">- </w:t>
      </w:r>
      <w:r w:rsidR="00E2002E" w:rsidRPr="00E2002E">
        <w:rPr>
          <w:rFonts w:ascii="Andalus" w:eastAsia="Times New Roman" w:hAnsi="Andalus" w:cs="Andalus"/>
          <w:sz w:val="24"/>
          <w:szCs w:val="24"/>
          <w:lang w:eastAsia="fr-FR"/>
        </w:rPr>
        <w:t xml:space="preserve">Compétences médicales et paramédicales </w:t>
      </w:r>
      <w:r w:rsidR="00E2002E" w:rsidRPr="00E2002E">
        <w:rPr>
          <w:rFonts w:ascii="Andalus" w:eastAsia="Times New Roman" w:hAnsi="Andalus" w:cs="Andalus"/>
          <w:sz w:val="24"/>
          <w:szCs w:val="24"/>
          <w:lang w:eastAsia="fr-FR"/>
        </w:rPr>
        <w:br/>
        <w:t xml:space="preserve">- Infrastructure technique développée </w:t>
      </w:r>
      <w:r w:rsidR="00E2002E" w:rsidRPr="00E2002E">
        <w:rPr>
          <w:rFonts w:ascii="Andalus" w:eastAsia="Times New Roman" w:hAnsi="Andalus" w:cs="Andalus"/>
          <w:sz w:val="24"/>
          <w:szCs w:val="24"/>
          <w:lang w:eastAsia="fr-FR"/>
        </w:rPr>
        <w:br/>
        <w:t>- Etablissements avec équipements de pointe</w:t>
      </w:r>
    </w:p>
    <w:p w14:paraId="052B500C" w14:textId="77777777" w:rsidR="00E2002E" w:rsidRDefault="00E2002E" w:rsidP="008A5838">
      <w:pPr>
        <w:spacing w:after="0" w:line="240" w:lineRule="auto"/>
        <w:rPr>
          <w:rFonts w:ascii="Andalus" w:eastAsia="Times New Roman" w:hAnsi="Andalus" w:cs="Andalus"/>
          <w:sz w:val="24"/>
          <w:szCs w:val="24"/>
          <w:lang w:eastAsia="fr-FR"/>
        </w:rPr>
      </w:pPr>
      <w:r w:rsidRPr="00E2002E">
        <w:rPr>
          <w:rFonts w:ascii="Andalus" w:eastAsia="Times New Roman" w:hAnsi="Andalus" w:cs="Andalus"/>
          <w:sz w:val="24"/>
          <w:szCs w:val="24"/>
          <w:lang w:eastAsia="fr-FR"/>
        </w:rPr>
        <w:t xml:space="preserve">- Situation géographique stratégique </w:t>
      </w:r>
      <w:r w:rsidRPr="00E2002E">
        <w:rPr>
          <w:rFonts w:ascii="Andalus" w:eastAsia="Times New Roman" w:hAnsi="Andalus" w:cs="Andalus"/>
          <w:sz w:val="24"/>
          <w:szCs w:val="24"/>
          <w:lang w:eastAsia="fr-FR"/>
        </w:rPr>
        <w:br/>
        <w:t xml:space="preserve">- Coûts de soins très compétitifs </w:t>
      </w:r>
      <w:r w:rsidRPr="00E2002E">
        <w:rPr>
          <w:rFonts w:ascii="Andalus" w:eastAsia="Times New Roman" w:hAnsi="Andalus" w:cs="Andalus"/>
          <w:sz w:val="24"/>
          <w:szCs w:val="24"/>
          <w:lang w:eastAsia="fr-FR"/>
        </w:rPr>
        <w:br/>
        <w:t>- Proximité avec l’Europe et l’Afrique</w:t>
      </w:r>
    </w:p>
    <w:p w14:paraId="69AA977A" w14:textId="77777777" w:rsidR="00E2002E" w:rsidRDefault="008A5838" w:rsidP="008A5838">
      <w:pPr>
        <w:spacing w:after="0" w:line="240" w:lineRule="auto"/>
        <w:rPr>
          <w:rFonts w:ascii="Andalus" w:eastAsia="Times New Roman" w:hAnsi="Andalus" w:cs="Andalus"/>
          <w:sz w:val="24"/>
          <w:szCs w:val="24"/>
          <w:lang w:eastAsia="fr-FR"/>
        </w:rPr>
      </w:pPr>
      <w:r>
        <w:rPr>
          <w:rFonts w:ascii="Andalus" w:eastAsia="Times New Roman" w:hAnsi="Andalus" w:cs="Andalus"/>
          <w:sz w:val="24"/>
          <w:szCs w:val="24"/>
          <w:lang w:eastAsia="fr-FR"/>
        </w:rPr>
        <w:t xml:space="preserve">- </w:t>
      </w:r>
      <w:r w:rsidR="00E2002E" w:rsidRPr="00E2002E">
        <w:rPr>
          <w:rFonts w:ascii="Andalus" w:eastAsia="Times New Roman" w:hAnsi="Andalus" w:cs="Andalus"/>
          <w:sz w:val="24"/>
          <w:szCs w:val="24"/>
          <w:lang w:eastAsia="fr-FR"/>
        </w:rPr>
        <w:t>Infrastructure touristique développée</w:t>
      </w:r>
    </w:p>
    <w:p w14:paraId="50820939" w14:textId="77777777" w:rsidR="00E2002E" w:rsidRDefault="008A5838" w:rsidP="00E2002E">
      <w:pPr>
        <w:spacing w:after="0" w:line="240" w:lineRule="auto"/>
        <w:rPr>
          <w:rFonts w:ascii="Andalus" w:eastAsia="Times New Roman" w:hAnsi="Andalus" w:cs="Andalus"/>
          <w:sz w:val="24"/>
          <w:szCs w:val="24"/>
          <w:lang w:eastAsia="fr-FR"/>
        </w:rPr>
      </w:pPr>
      <w:r>
        <w:rPr>
          <w:rFonts w:ascii="Andalus" w:eastAsia="Times New Roman" w:hAnsi="Andalus" w:cs="Andalus"/>
          <w:sz w:val="24"/>
          <w:szCs w:val="24"/>
          <w:lang w:eastAsia="fr-FR"/>
        </w:rPr>
        <w:t xml:space="preserve">- </w:t>
      </w:r>
      <w:r w:rsidR="00E2002E" w:rsidRPr="00E2002E">
        <w:rPr>
          <w:rFonts w:ascii="Andalus" w:eastAsia="Times New Roman" w:hAnsi="Andalus" w:cs="Andalus"/>
          <w:sz w:val="24"/>
          <w:szCs w:val="24"/>
          <w:lang w:eastAsia="fr-FR"/>
        </w:rPr>
        <w:t>Présence de résidents étrangers</w:t>
      </w:r>
    </w:p>
    <w:p w14:paraId="27A8AABF" w14:textId="77777777" w:rsidR="008A5838" w:rsidRDefault="008A5838" w:rsidP="00E2002E">
      <w:pPr>
        <w:spacing w:after="0" w:line="240" w:lineRule="auto"/>
        <w:rPr>
          <w:rFonts w:ascii="Andalus" w:eastAsia="Times New Roman" w:hAnsi="Andalus" w:cs="Andalus"/>
          <w:sz w:val="24"/>
          <w:szCs w:val="24"/>
          <w:lang w:eastAsia="fr-FR"/>
        </w:rPr>
      </w:pPr>
    </w:p>
    <w:p w14:paraId="0CAB2F77" w14:textId="77777777" w:rsidR="008A5838" w:rsidRDefault="008A5838" w:rsidP="00E2002E">
      <w:pPr>
        <w:spacing w:after="0" w:line="240" w:lineRule="auto"/>
        <w:rPr>
          <w:rFonts w:ascii="Andalus" w:eastAsia="Times New Roman" w:hAnsi="Andalus" w:cs="Andalus"/>
          <w:sz w:val="24"/>
          <w:szCs w:val="24"/>
          <w:lang w:eastAsia="fr-FR"/>
        </w:rPr>
      </w:pPr>
    </w:p>
    <w:p w14:paraId="1E48A60C" w14:textId="77777777" w:rsidR="008A5838" w:rsidRDefault="008A5838" w:rsidP="00E2002E">
      <w:pPr>
        <w:spacing w:after="0" w:line="240" w:lineRule="auto"/>
        <w:rPr>
          <w:rFonts w:ascii="Andalus" w:eastAsia="Times New Roman" w:hAnsi="Andalus" w:cs="Andalus"/>
          <w:sz w:val="24"/>
          <w:szCs w:val="24"/>
          <w:lang w:eastAsia="fr-FR"/>
        </w:rPr>
      </w:pPr>
    </w:p>
    <w:p w14:paraId="6416EE94" w14:textId="77777777" w:rsidR="00D818AD" w:rsidRDefault="00D818AD" w:rsidP="00E2002E">
      <w:pPr>
        <w:spacing w:after="0" w:line="240" w:lineRule="auto"/>
        <w:rPr>
          <w:rFonts w:ascii="Andalus" w:eastAsia="Times New Roman" w:hAnsi="Andalus" w:cs="Andalus"/>
          <w:sz w:val="24"/>
          <w:szCs w:val="24"/>
          <w:lang w:eastAsia="fr-FR"/>
        </w:rPr>
      </w:pPr>
    </w:p>
    <w:p w14:paraId="5ECB83E6" w14:textId="77777777" w:rsidR="008A5838" w:rsidRPr="000158E2" w:rsidRDefault="008A5838" w:rsidP="00E2002E">
      <w:pPr>
        <w:spacing w:after="0" w:line="240" w:lineRule="auto"/>
        <w:rPr>
          <w:rFonts w:ascii="Andalus" w:eastAsia="Times New Roman" w:hAnsi="Andalus" w:cs="Andalus"/>
          <w:sz w:val="24"/>
          <w:szCs w:val="24"/>
          <w:lang w:eastAsia="fr-FR"/>
        </w:rPr>
      </w:pPr>
    </w:p>
    <w:p w14:paraId="408FEA1E" w14:textId="77777777" w:rsidR="00731A60" w:rsidRPr="0060081D" w:rsidRDefault="00731A60" w:rsidP="00731A60">
      <w:pPr>
        <w:spacing w:after="0" w:line="240" w:lineRule="auto"/>
        <w:rPr>
          <w:rFonts w:ascii="Andalus" w:eastAsia="Times New Roman" w:hAnsi="Andalus" w:cs="Andalus"/>
          <w:b/>
          <w:bCs/>
          <w:sz w:val="28"/>
          <w:szCs w:val="28"/>
          <w:lang w:eastAsia="fr-FR"/>
        </w:rPr>
      </w:pPr>
      <w:r w:rsidRPr="0060081D">
        <w:rPr>
          <w:rFonts w:ascii="Andalus" w:eastAsia="Times New Roman" w:hAnsi="Andalus" w:cs="Andalus"/>
          <w:b/>
          <w:bCs/>
          <w:sz w:val="28"/>
          <w:szCs w:val="28"/>
          <w:lang w:eastAsia="fr-FR"/>
        </w:rPr>
        <w:t>LE SECTEUR PARAPUBLIC</w:t>
      </w:r>
    </w:p>
    <w:p w14:paraId="6C155963" w14:textId="77777777" w:rsidR="00731A60" w:rsidRPr="000158E2" w:rsidRDefault="00731A60" w:rsidP="00CE1456">
      <w:pPr>
        <w:spacing w:after="0" w:line="240" w:lineRule="auto"/>
        <w:rPr>
          <w:rFonts w:ascii="Andalus" w:eastAsia="Times New Roman" w:hAnsi="Andalus" w:cs="Andalus"/>
          <w:sz w:val="24"/>
          <w:szCs w:val="24"/>
          <w:lang w:eastAsia="fr-FR"/>
        </w:rPr>
      </w:pPr>
      <w:r w:rsidRPr="000158E2">
        <w:rPr>
          <w:rFonts w:ascii="Andalus" w:eastAsia="Times New Roman" w:hAnsi="Andalus" w:cs="Andalus"/>
          <w:sz w:val="24"/>
          <w:szCs w:val="24"/>
          <w:lang w:eastAsia="fr-FR"/>
        </w:rPr>
        <w:t xml:space="preserve">Il comprend 6 polycliniques de la Caisse Nationale de Sécurité Sociale qui dispensent aux affiliés de la CNAM et à leurs ayants droit des soins ambulatoires de médecine générale et spécialisée et des examens complémentaires. Les services autonomes médicaux de certaines entreprises nationales (SONEDE, STEG, SNT, Tunis Air) qui délivrent des soins ambulatoires à leurs employés et à leurs familles. Les services médicaux de médecine de travail ont  un rôle essentiellement préventif d’hygiène et de sécurité au travail. </w:t>
      </w:r>
    </w:p>
    <w:p w14:paraId="0A1318AA" w14:textId="77777777" w:rsidR="00731A60" w:rsidRPr="000158E2" w:rsidRDefault="00731A60" w:rsidP="00731A60">
      <w:pPr>
        <w:spacing w:after="0" w:line="240" w:lineRule="auto"/>
        <w:rPr>
          <w:rFonts w:ascii="Andalus" w:eastAsia="Times New Roman" w:hAnsi="Andalus" w:cs="Andalus"/>
          <w:sz w:val="24"/>
          <w:szCs w:val="24"/>
          <w:lang w:eastAsia="fr-FR"/>
        </w:rPr>
      </w:pPr>
      <w:r w:rsidRPr="000158E2">
        <w:rPr>
          <w:rFonts w:ascii="Andalus" w:eastAsia="Times New Roman" w:hAnsi="Andalus" w:cs="Andalus"/>
          <w:sz w:val="24"/>
          <w:szCs w:val="24"/>
          <w:lang w:eastAsia="fr-FR"/>
        </w:rPr>
        <w:t xml:space="preserve">Par ailleurs, la Tunisie dispose actuellement de 158 centres de dialyse pour l’ensemble des secteurs confondus avec une capacité de 2 880 machines répartis sur l’ensemble du territoire de la république. Les centres privés prennent actuellement en charge certains patients étrangers lors de leurs séjours en Tunisie à titre payant ou selon le mode de conventionnement. </w:t>
      </w:r>
    </w:p>
    <w:p w14:paraId="19A5E23D" w14:textId="77777777" w:rsidR="00731A60" w:rsidRPr="000158E2" w:rsidRDefault="00731A60" w:rsidP="00731A60">
      <w:pPr>
        <w:spacing w:after="0" w:line="240" w:lineRule="auto"/>
        <w:rPr>
          <w:rFonts w:ascii="Andalus" w:eastAsia="Times New Roman" w:hAnsi="Andalus" w:cs="Andalus"/>
          <w:sz w:val="24"/>
          <w:szCs w:val="24"/>
          <w:lang w:eastAsia="fr-FR"/>
        </w:rPr>
      </w:pPr>
      <w:r w:rsidRPr="000158E2">
        <w:rPr>
          <w:rFonts w:ascii="Andalus" w:eastAsia="Times New Roman" w:hAnsi="Andalus" w:cs="Andalus"/>
          <w:sz w:val="24"/>
          <w:szCs w:val="24"/>
          <w:lang w:eastAsia="fr-FR"/>
        </w:rPr>
        <w:t> </w:t>
      </w:r>
    </w:p>
    <w:p w14:paraId="0BE505A5" w14:textId="77777777" w:rsidR="00731A60" w:rsidRPr="0060081D" w:rsidRDefault="00731A60" w:rsidP="00731A60">
      <w:pPr>
        <w:spacing w:after="0" w:line="240" w:lineRule="auto"/>
        <w:rPr>
          <w:rFonts w:ascii="Andalus" w:eastAsia="Times New Roman" w:hAnsi="Andalus" w:cs="Andalus"/>
          <w:b/>
          <w:bCs/>
          <w:sz w:val="28"/>
          <w:szCs w:val="28"/>
          <w:lang w:eastAsia="fr-FR"/>
        </w:rPr>
      </w:pPr>
      <w:r w:rsidRPr="0060081D">
        <w:rPr>
          <w:rFonts w:ascii="Andalus" w:eastAsia="Times New Roman" w:hAnsi="Andalus" w:cs="Andalus"/>
          <w:b/>
          <w:bCs/>
          <w:sz w:val="28"/>
          <w:szCs w:val="28"/>
          <w:lang w:eastAsia="fr-FR"/>
        </w:rPr>
        <w:t>LES MARCHES DE NICHE</w:t>
      </w:r>
    </w:p>
    <w:p w14:paraId="6C16495B" w14:textId="77777777" w:rsidR="00731A60" w:rsidRPr="000158E2" w:rsidRDefault="00731A60" w:rsidP="00731A60">
      <w:pPr>
        <w:spacing w:after="0" w:line="240" w:lineRule="auto"/>
        <w:rPr>
          <w:rFonts w:ascii="Andalus" w:eastAsia="Times New Roman" w:hAnsi="Andalus" w:cs="Andalus"/>
          <w:sz w:val="24"/>
          <w:szCs w:val="24"/>
          <w:lang w:eastAsia="fr-FR"/>
        </w:rPr>
      </w:pPr>
      <w:r w:rsidRPr="000158E2">
        <w:rPr>
          <w:rFonts w:ascii="Andalus" w:eastAsia="Times New Roman" w:hAnsi="Andalus" w:cs="Andalus"/>
          <w:sz w:val="24"/>
          <w:szCs w:val="24"/>
          <w:lang w:eastAsia="fr-FR"/>
        </w:rPr>
        <w:t xml:space="preserve"> Le secteur a également connu une croissance des marchés de niche </w:t>
      </w:r>
    </w:p>
    <w:p w14:paraId="2E090DAA" w14:textId="77777777" w:rsidR="00731A60" w:rsidRPr="000158E2" w:rsidRDefault="00731A60" w:rsidP="00731A60">
      <w:pPr>
        <w:spacing w:after="0" w:line="240" w:lineRule="auto"/>
        <w:rPr>
          <w:rFonts w:ascii="Andalus" w:eastAsia="Times New Roman" w:hAnsi="Andalus" w:cs="Andalus"/>
          <w:b/>
          <w:bCs/>
          <w:sz w:val="24"/>
          <w:szCs w:val="24"/>
          <w:lang w:eastAsia="fr-FR"/>
        </w:rPr>
      </w:pPr>
      <w:r w:rsidRPr="000158E2">
        <w:rPr>
          <w:rFonts w:ascii="Andalus" w:eastAsia="Times New Roman" w:hAnsi="Andalus" w:cs="Andalus"/>
          <w:sz w:val="24"/>
          <w:szCs w:val="24"/>
          <w:lang w:eastAsia="fr-FR"/>
        </w:rPr>
        <w:t xml:space="preserve"> </w:t>
      </w:r>
      <w:r w:rsidRPr="000158E2">
        <w:rPr>
          <w:rFonts w:ascii="Andalus" w:eastAsia="Times New Roman" w:hAnsi="Andalus" w:cs="Andalus"/>
          <w:b/>
          <w:bCs/>
          <w:sz w:val="24"/>
          <w:szCs w:val="24"/>
          <w:lang w:eastAsia="fr-FR"/>
        </w:rPr>
        <w:t xml:space="preserve">L’hydrothérapie médicalisée. </w:t>
      </w:r>
    </w:p>
    <w:p w14:paraId="2C5DF1ED" w14:textId="77777777" w:rsidR="00731A60" w:rsidRPr="000158E2" w:rsidRDefault="000158E2" w:rsidP="000158E2">
      <w:pPr>
        <w:spacing w:after="0" w:line="240" w:lineRule="auto"/>
        <w:rPr>
          <w:rFonts w:ascii="Andalus" w:eastAsia="Times New Roman" w:hAnsi="Andalus" w:cs="Andalus"/>
          <w:sz w:val="24"/>
          <w:szCs w:val="24"/>
          <w:lang w:eastAsia="fr-FR"/>
        </w:rPr>
      </w:pPr>
      <w:r>
        <w:rPr>
          <w:rFonts w:ascii="Andalus" w:eastAsia="Times New Roman" w:hAnsi="Andalus" w:cs="Andalus"/>
          <w:sz w:val="24"/>
          <w:szCs w:val="24"/>
          <w:lang w:eastAsia="fr-FR"/>
        </w:rPr>
        <w:t>L</w:t>
      </w:r>
      <w:r w:rsidR="00731A60" w:rsidRPr="000158E2">
        <w:rPr>
          <w:rFonts w:ascii="Andalus" w:eastAsia="Times New Roman" w:hAnsi="Andalus" w:cs="Andalus"/>
          <w:sz w:val="24"/>
          <w:szCs w:val="24"/>
          <w:lang w:eastAsia="fr-FR"/>
        </w:rPr>
        <w:t>a Tunisie s’est positionnée comme un pays leader dans le domaine de l’hydrothérapie médicalisée</w:t>
      </w:r>
      <w:r>
        <w:rPr>
          <w:rFonts w:ascii="Andalus" w:eastAsia="Times New Roman" w:hAnsi="Andalus" w:cs="Andalus"/>
          <w:sz w:val="24"/>
          <w:szCs w:val="24"/>
          <w:lang w:eastAsia="fr-FR"/>
        </w:rPr>
        <w:t>, g</w:t>
      </w:r>
      <w:r w:rsidRPr="000158E2">
        <w:rPr>
          <w:rFonts w:ascii="Andalus" w:eastAsia="Times New Roman" w:hAnsi="Andalus" w:cs="Andalus"/>
          <w:sz w:val="24"/>
          <w:szCs w:val="24"/>
          <w:lang w:eastAsia="fr-FR"/>
        </w:rPr>
        <w:t>r</w:t>
      </w:r>
      <w:r>
        <w:rPr>
          <w:rFonts w:ascii="Andalus" w:eastAsia="Times New Roman" w:hAnsi="Andalus" w:cs="Andalus"/>
          <w:sz w:val="24"/>
          <w:szCs w:val="24"/>
          <w:lang w:eastAsia="fr-FR"/>
        </w:rPr>
        <w:t>â</w:t>
      </w:r>
      <w:r w:rsidRPr="000158E2">
        <w:rPr>
          <w:rFonts w:ascii="Andalus" w:eastAsia="Times New Roman" w:hAnsi="Andalus" w:cs="Andalus"/>
          <w:sz w:val="24"/>
          <w:szCs w:val="24"/>
          <w:lang w:eastAsia="fr-FR"/>
        </w:rPr>
        <w:t>ce aux4 stations thermales et aux centres de thalassothérapie dont elle dispose</w:t>
      </w:r>
      <w:r w:rsidR="00731A60" w:rsidRPr="000158E2">
        <w:rPr>
          <w:rFonts w:ascii="Andalus" w:eastAsia="Times New Roman" w:hAnsi="Andalus" w:cs="Andalus"/>
          <w:sz w:val="24"/>
          <w:szCs w:val="24"/>
          <w:lang w:eastAsia="fr-FR"/>
        </w:rPr>
        <w:t>.</w:t>
      </w:r>
    </w:p>
    <w:p w14:paraId="2B16C94C" w14:textId="77777777" w:rsidR="00CE1456" w:rsidRDefault="00CE1456" w:rsidP="00731A60">
      <w:pPr>
        <w:spacing w:after="0" w:line="240" w:lineRule="auto"/>
        <w:rPr>
          <w:rFonts w:ascii="Andalus" w:eastAsia="Times New Roman" w:hAnsi="Andalus" w:cs="Andalus"/>
          <w:sz w:val="24"/>
          <w:szCs w:val="24"/>
          <w:lang w:eastAsia="fr-FR"/>
        </w:rPr>
      </w:pPr>
      <w:r>
        <w:rPr>
          <w:rFonts w:ascii="Andalus" w:eastAsia="Times New Roman" w:hAnsi="Andalus" w:cs="Andalus"/>
          <w:sz w:val="24"/>
          <w:szCs w:val="24"/>
          <w:lang w:eastAsia="fr-FR"/>
        </w:rPr>
        <w:t>La Tunisie est devenue une destination prisée en matière de thalassothérapie, occupant le 2 ème rang mondial ares la France.</w:t>
      </w:r>
    </w:p>
    <w:p w14:paraId="243524EE" w14:textId="77777777" w:rsidR="00731A60" w:rsidRPr="000158E2" w:rsidRDefault="00731A60" w:rsidP="00731A60">
      <w:pPr>
        <w:spacing w:after="0" w:line="240" w:lineRule="auto"/>
        <w:rPr>
          <w:rFonts w:ascii="Andalus" w:eastAsia="Times New Roman" w:hAnsi="Andalus" w:cs="Andalus"/>
          <w:sz w:val="24"/>
          <w:szCs w:val="24"/>
          <w:lang w:eastAsia="fr-FR"/>
        </w:rPr>
      </w:pPr>
      <w:r w:rsidRPr="000158E2">
        <w:rPr>
          <w:rFonts w:ascii="Andalus" w:eastAsia="Times New Roman" w:hAnsi="Andalus" w:cs="Andalus"/>
          <w:sz w:val="24"/>
          <w:szCs w:val="24"/>
          <w:lang w:eastAsia="fr-FR"/>
        </w:rPr>
        <w:t>Le premier établissement de thalassothérapie de Tunisie a ouvert en 1994 et on compte aujourd’hui environ 60 centres répartis sur les 1 200 kms de côtes littorales. Les objectifs mis en avant dans les études de développement visent 90</w:t>
      </w:r>
      <w:r w:rsidR="00CE1456">
        <w:rPr>
          <w:rFonts w:ascii="Andalus" w:eastAsia="Times New Roman" w:hAnsi="Andalus" w:cs="Andalus"/>
          <w:sz w:val="24"/>
          <w:szCs w:val="24"/>
          <w:lang w:eastAsia="fr-FR"/>
        </w:rPr>
        <w:t xml:space="preserve"> entres de </w:t>
      </w:r>
      <w:r w:rsidRPr="000158E2">
        <w:rPr>
          <w:rFonts w:ascii="Andalus" w:eastAsia="Times New Roman" w:hAnsi="Andalus" w:cs="Andalus"/>
          <w:sz w:val="24"/>
          <w:szCs w:val="24"/>
          <w:lang w:eastAsia="fr-FR"/>
        </w:rPr>
        <w:t xml:space="preserve"> thalassothérapies à l’horizon 2020.</w:t>
      </w:r>
    </w:p>
    <w:p w14:paraId="25D67A68" w14:textId="77777777" w:rsidR="00731A60" w:rsidRPr="000158E2" w:rsidRDefault="00731A60" w:rsidP="00CE1456">
      <w:pPr>
        <w:spacing w:after="0" w:line="240" w:lineRule="auto"/>
        <w:rPr>
          <w:rFonts w:ascii="Andalus" w:eastAsia="Times New Roman" w:hAnsi="Andalus" w:cs="Andalus"/>
          <w:sz w:val="24"/>
          <w:szCs w:val="24"/>
          <w:lang w:eastAsia="fr-FR"/>
        </w:rPr>
      </w:pPr>
      <w:r w:rsidRPr="000158E2">
        <w:rPr>
          <w:rFonts w:ascii="Andalus" w:eastAsia="Times New Roman" w:hAnsi="Andalus" w:cs="Andalus"/>
          <w:sz w:val="24"/>
          <w:szCs w:val="24"/>
          <w:lang w:eastAsia="fr-FR"/>
        </w:rPr>
        <w:lastRenderedPageBreak/>
        <w:t>La thalassothérapie  concern</w:t>
      </w:r>
      <w:r w:rsidR="00CE1456">
        <w:rPr>
          <w:rFonts w:ascii="Andalus" w:eastAsia="Times New Roman" w:hAnsi="Andalus" w:cs="Andalus"/>
          <w:sz w:val="24"/>
          <w:szCs w:val="24"/>
          <w:lang w:eastAsia="fr-FR"/>
        </w:rPr>
        <w:t>e</w:t>
      </w:r>
      <w:r w:rsidRPr="000158E2">
        <w:rPr>
          <w:rFonts w:ascii="Andalus" w:eastAsia="Times New Roman" w:hAnsi="Andalus" w:cs="Andalus"/>
          <w:sz w:val="24"/>
          <w:szCs w:val="24"/>
          <w:lang w:eastAsia="fr-FR"/>
        </w:rPr>
        <w:t xml:space="preserve"> 170 000 curistes</w:t>
      </w:r>
      <w:r w:rsidR="00CE1456">
        <w:rPr>
          <w:rFonts w:ascii="Andalus" w:eastAsia="Times New Roman" w:hAnsi="Andalus" w:cs="Andalus"/>
          <w:sz w:val="24"/>
          <w:szCs w:val="24"/>
          <w:lang w:eastAsia="fr-FR"/>
        </w:rPr>
        <w:t xml:space="preserve"> annuellement </w:t>
      </w:r>
      <w:r w:rsidRPr="000158E2">
        <w:rPr>
          <w:rFonts w:ascii="Andalus" w:eastAsia="Times New Roman" w:hAnsi="Andalus" w:cs="Andalus"/>
          <w:sz w:val="24"/>
          <w:szCs w:val="24"/>
          <w:lang w:eastAsia="fr-FR"/>
        </w:rPr>
        <w:t xml:space="preserve"> (Français, Belges et Suisses, Russes)</w:t>
      </w:r>
      <w:r w:rsidR="00CE1456">
        <w:rPr>
          <w:rFonts w:ascii="Andalus" w:eastAsia="Times New Roman" w:hAnsi="Andalus" w:cs="Andalus"/>
          <w:sz w:val="24"/>
          <w:szCs w:val="24"/>
          <w:lang w:eastAsia="fr-FR"/>
        </w:rPr>
        <w:t>.</w:t>
      </w:r>
      <w:r w:rsidRPr="000158E2">
        <w:rPr>
          <w:rFonts w:ascii="Andalus" w:eastAsia="Times New Roman" w:hAnsi="Andalus" w:cs="Andalus"/>
          <w:sz w:val="24"/>
          <w:szCs w:val="24"/>
          <w:lang w:eastAsia="fr-FR"/>
        </w:rPr>
        <w:t xml:space="preserve"> </w:t>
      </w:r>
    </w:p>
    <w:p w14:paraId="3022A73F" w14:textId="77777777" w:rsidR="00731A60" w:rsidRPr="000158E2" w:rsidRDefault="00731A60" w:rsidP="00731A60">
      <w:pPr>
        <w:spacing w:after="0" w:line="240" w:lineRule="auto"/>
        <w:rPr>
          <w:rFonts w:ascii="Andalus" w:eastAsia="Times New Roman" w:hAnsi="Andalus" w:cs="Andalus"/>
          <w:sz w:val="24"/>
          <w:szCs w:val="24"/>
          <w:lang w:eastAsia="fr-FR"/>
        </w:rPr>
      </w:pPr>
      <w:r w:rsidRPr="000158E2">
        <w:rPr>
          <w:rFonts w:ascii="Andalus" w:eastAsia="Times New Roman" w:hAnsi="Andalus" w:cs="Andalus"/>
          <w:sz w:val="24"/>
          <w:szCs w:val="24"/>
          <w:lang w:eastAsia="fr-FR"/>
        </w:rPr>
        <w:t>La Tunisie est l’un des rares pays à disposer d’une législation spécifique sur la thalassothérapie qui fixe des critères stricts de conception et de gestion des centres.</w:t>
      </w:r>
    </w:p>
    <w:p w14:paraId="3C76EFF5" w14:textId="77777777" w:rsidR="00F21E0E" w:rsidRDefault="00F21E0E" w:rsidP="00731A60">
      <w:pPr>
        <w:spacing w:after="0" w:line="240" w:lineRule="auto"/>
        <w:rPr>
          <w:rFonts w:ascii="Andalus" w:eastAsia="Times New Roman" w:hAnsi="Andalus" w:cs="Andalus"/>
          <w:sz w:val="24"/>
          <w:szCs w:val="24"/>
          <w:lang w:eastAsia="fr-FR"/>
        </w:rPr>
      </w:pPr>
    </w:p>
    <w:p w14:paraId="39E05C33" w14:textId="77777777" w:rsidR="00731A60" w:rsidRPr="00F21E0E" w:rsidRDefault="00731A60" w:rsidP="00731A60">
      <w:pPr>
        <w:spacing w:after="0" w:line="240" w:lineRule="auto"/>
        <w:rPr>
          <w:rFonts w:ascii="Andalus" w:eastAsia="Times New Roman" w:hAnsi="Andalus" w:cs="Andalus"/>
          <w:b/>
          <w:bCs/>
          <w:sz w:val="24"/>
          <w:szCs w:val="24"/>
          <w:lang w:eastAsia="fr-FR"/>
        </w:rPr>
      </w:pPr>
      <w:r w:rsidRPr="00F21E0E">
        <w:rPr>
          <w:rFonts w:ascii="Andalus" w:eastAsia="Times New Roman" w:hAnsi="Andalus" w:cs="Andalus"/>
          <w:b/>
          <w:bCs/>
          <w:sz w:val="24"/>
          <w:szCs w:val="24"/>
          <w:lang w:eastAsia="fr-FR"/>
        </w:rPr>
        <w:t>Exportation des services de santé</w:t>
      </w:r>
    </w:p>
    <w:p w14:paraId="6F3DF454" w14:textId="77777777" w:rsidR="00731A60" w:rsidRPr="000158E2" w:rsidRDefault="00731A60" w:rsidP="00731A60">
      <w:pPr>
        <w:spacing w:after="0" w:line="240" w:lineRule="auto"/>
        <w:rPr>
          <w:rFonts w:ascii="Andalus" w:eastAsia="Times New Roman" w:hAnsi="Andalus" w:cs="Andalus"/>
          <w:sz w:val="24"/>
          <w:szCs w:val="24"/>
          <w:lang w:eastAsia="fr-FR"/>
        </w:rPr>
      </w:pPr>
      <w:r w:rsidRPr="000158E2">
        <w:rPr>
          <w:rFonts w:ascii="Andalus" w:eastAsia="Times New Roman" w:hAnsi="Andalus" w:cs="Andalus"/>
          <w:sz w:val="24"/>
          <w:szCs w:val="24"/>
          <w:lang w:eastAsia="fr-FR"/>
        </w:rPr>
        <w:t xml:space="preserve">La Tunisie a réalisé des résultats notables en matière d’accueil et de soins de patients étrangers dans ses différents établissements publics et privés. </w:t>
      </w:r>
    </w:p>
    <w:p w14:paraId="36D3389F" w14:textId="77777777" w:rsidR="00731A60" w:rsidRPr="000158E2" w:rsidRDefault="00731A60" w:rsidP="00CE1456">
      <w:pPr>
        <w:spacing w:after="0" w:line="240" w:lineRule="auto"/>
        <w:rPr>
          <w:rFonts w:ascii="Andalus" w:eastAsia="Times New Roman" w:hAnsi="Andalus" w:cs="Andalus"/>
          <w:sz w:val="24"/>
          <w:szCs w:val="24"/>
          <w:lang w:eastAsia="fr-FR"/>
        </w:rPr>
      </w:pPr>
      <w:r w:rsidRPr="000158E2">
        <w:rPr>
          <w:rFonts w:ascii="Andalus" w:eastAsia="Times New Roman" w:hAnsi="Andalus" w:cs="Andalus"/>
          <w:sz w:val="24"/>
          <w:szCs w:val="24"/>
          <w:lang w:eastAsia="fr-FR"/>
        </w:rPr>
        <w:t xml:space="preserve">Plusieurs spécialités sont  demandées par les patients étrangers dont la chirurgie toutes spécialités confondues représentent près de la moitié des motifs d’hospitalisation des patients (54%). </w:t>
      </w:r>
    </w:p>
    <w:p w14:paraId="602FFA36" w14:textId="77777777" w:rsidR="00731A60" w:rsidRPr="000158E2" w:rsidRDefault="00731A60" w:rsidP="00731A60">
      <w:pPr>
        <w:spacing w:after="0" w:line="240" w:lineRule="auto"/>
        <w:rPr>
          <w:rFonts w:ascii="Andalus" w:eastAsia="Times New Roman" w:hAnsi="Andalus" w:cs="Andalus"/>
          <w:sz w:val="24"/>
          <w:szCs w:val="24"/>
          <w:lang w:eastAsia="fr-FR"/>
        </w:rPr>
      </w:pPr>
      <w:r w:rsidRPr="000158E2">
        <w:rPr>
          <w:rFonts w:ascii="Andalus" w:eastAsia="Times New Roman" w:hAnsi="Andalus" w:cs="Andalus"/>
          <w:sz w:val="24"/>
          <w:szCs w:val="24"/>
          <w:lang w:eastAsia="fr-FR"/>
        </w:rPr>
        <w:t xml:space="preserve">Pour le secteur des cliniques privées, les exportations représentent 36 % du chiffre d’affaires. </w:t>
      </w:r>
    </w:p>
    <w:p w14:paraId="2B9ECA47" w14:textId="77777777" w:rsidR="00731A60" w:rsidRPr="000158E2" w:rsidRDefault="00731A60" w:rsidP="00731A60">
      <w:pPr>
        <w:spacing w:after="0" w:line="240" w:lineRule="auto"/>
        <w:rPr>
          <w:rFonts w:ascii="Andalus" w:eastAsia="Times New Roman" w:hAnsi="Andalus" w:cs="Andalus"/>
          <w:sz w:val="24"/>
          <w:szCs w:val="24"/>
          <w:lang w:eastAsia="fr-FR"/>
        </w:rPr>
      </w:pPr>
      <w:r w:rsidRPr="000158E2">
        <w:rPr>
          <w:rFonts w:ascii="Andalus" w:eastAsia="Times New Roman" w:hAnsi="Andalus" w:cs="Andalus"/>
          <w:sz w:val="24"/>
          <w:szCs w:val="24"/>
          <w:lang w:eastAsia="fr-FR"/>
        </w:rPr>
        <w:t>Ainsi, en 10 ans, les revenus d’exportation de services de santé ont été multipliés par 7.</w:t>
      </w:r>
    </w:p>
    <w:p w14:paraId="05C2C569" w14:textId="77777777" w:rsidR="003672A5" w:rsidRDefault="003672A5" w:rsidP="00731A60">
      <w:pPr>
        <w:spacing w:after="0" w:line="240" w:lineRule="auto"/>
        <w:rPr>
          <w:rFonts w:ascii="Andalus" w:eastAsia="Times New Roman" w:hAnsi="Andalus" w:cs="Andalus"/>
          <w:b/>
          <w:bCs/>
          <w:sz w:val="24"/>
          <w:szCs w:val="24"/>
          <w:lang w:eastAsia="fr-FR"/>
        </w:rPr>
      </w:pPr>
    </w:p>
    <w:p w14:paraId="1C1C08CA" w14:textId="77777777" w:rsidR="00731A60" w:rsidRPr="0060081D" w:rsidRDefault="00731A60" w:rsidP="00731A60">
      <w:pPr>
        <w:spacing w:after="0" w:line="240" w:lineRule="auto"/>
        <w:rPr>
          <w:rFonts w:ascii="Andalus" w:eastAsia="Times New Roman" w:hAnsi="Andalus" w:cs="Andalus"/>
          <w:b/>
          <w:bCs/>
          <w:sz w:val="28"/>
          <w:szCs w:val="28"/>
          <w:lang w:eastAsia="fr-FR"/>
        </w:rPr>
      </w:pPr>
      <w:r w:rsidRPr="0060081D">
        <w:rPr>
          <w:rFonts w:ascii="Andalus" w:eastAsia="Times New Roman" w:hAnsi="Andalus" w:cs="Andalus"/>
          <w:b/>
          <w:bCs/>
          <w:sz w:val="28"/>
          <w:szCs w:val="28"/>
          <w:lang w:eastAsia="fr-FR"/>
        </w:rPr>
        <w:t>GOUVERNANCE</w:t>
      </w:r>
    </w:p>
    <w:p w14:paraId="7A89F755" w14:textId="77777777" w:rsidR="00731A60" w:rsidRPr="000158E2" w:rsidRDefault="00731A60" w:rsidP="00891BDD">
      <w:pPr>
        <w:spacing w:after="0" w:line="240" w:lineRule="auto"/>
        <w:rPr>
          <w:rFonts w:ascii="Andalus" w:eastAsia="Times New Roman" w:hAnsi="Andalus" w:cs="Andalus"/>
          <w:sz w:val="24"/>
          <w:szCs w:val="24"/>
          <w:lang w:eastAsia="fr-FR"/>
        </w:rPr>
      </w:pPr>
      <w:r w:rsidRPr="000158E2">
        <w:rPr>
          <w:rFonts w:ascii="Andalus" w:eastAsia="Times New Roman" w:hAnsi="Andalus" w:cs="Andalus"/>
          <w:sz w:val="24"/>
          <w:szCs w:val="24"/>
          <w:lang w:eastAsia="fr-FR"/>
        </w:rPr>
        <w:t>Le secteur de la santé est réglementé et encadré par le Ministère de la santé et par certains établissements publics : - le laboratoire national de contrôle des médicaments (LNCM) : s’occupe du contrôle de la qualité des médicaments et du contrôle des médicaments avant leur mise sur le marché ; - le centre national de pharmacovigilance (CNPV) : assure le suivi des effets indésirables induits par l’utilisation des médicaments</w:t>
      </w:r>
      <w:r w:rsidR="00891BDD">
        <w:rPr>
          <w:rFonts w:ascii="Andalus" w:eastAsia="Times New Roman" w:hAnsi="Andalus" w:cs="Andalus"/>
          <w:sz w:val="24"/>
          <w:szCs w:val="24"/>
          <w:lang w:eastAsia="fr-FR"/>
        </w:rPr>
        <w:t>,</w:t>
      </w:r>
      <w:r w:rsidRPr="000158E2">
        <w:rPr>
          <w:rFonts w:ascii="Andalus" w:eastAsia="Times New Roman" w:hAnsi="Andalus" w:cs="Andalus"/>
          <w:sz w:val="24"/>
          <w:szCs w:val="24"/>
          <w:lang w:eastAsia="fr-FR"/>
        </w:rPr>
        <w:t xml:space="preserve">- la pharmacie centrale de Tunisie : détient le monopole d’importation des médicaments depuis 1961. - la direction de la pharmacie et du médicament : délivre les autorisations de mise sur le marché, élabore et met en œuvre les politiques relatives aux médicaments et à la profession pharmaceutique. </w:t>
      </w:r>
    </w:p>
    <w:p w14:paraId="19E282CC" w14:textId="77777777" w:rsidR="00731A60" w:rsidRPr="000158E2" w:rsidRDefault="00731A60" w:rsidP="00731A60">
      <w:pPr>
        <w:spacing w:after="0" w:line="240" w:lineRule="auto"/>
        <w:rPr>
          <w:rFonts w:ascii="Andalus" w:eastAsia="Times New Roman" w:hAnsi="Andalus" w:cs="Andalus"/>
          <w:sz w:val="24"/>
          <w:szCs w:val="24"/>
          <w:lang w:eastAsia="fr-FR"/>
        </w:rPr>
      </w:pPr>
      <w:r w:rsidRPr="000158E2">
        <w:rPr>
          <w:rFonts w:ascii="Andalus" w:eastAsia="Times New Roman" w:hAnsi="Andalus" w:cs="Andalus"/>
          <w:sz w:val="24"/>
          <w:szCs w:val="24"/>
          <w:lang w:eastAsia="fr-FR"/>
        </w:rPr>
        <w:t> </w:t>
      </w:r>
    </w:p>
    <w:p w14:paraId="21C09CF6" w14:textId="77777777" w:rsidR="00731A60" w:rsidRPr="0060081D" w:rsidRDefault="00731A60" w:rsidP="00731A60">
      <w:pPr>
        <w:spacing w:after="0" w:line="240" w:lineRule="auto"/>
        <w:rPr>
          <w:rFonts w:ascii="Andalus" w:eastAsia="Times New Roman" w:hAnsi="Andalus" w:cs="Andalus"/>
          <w:b/>
          <w:bCs/>
          <w:sz w:val="28"/>
          <w:szCs w:val="28"/>
          <w:lang w:eastAsia="fr-FR"/>
        </w:rPr>
      </w:pPr>
      <w:r w:rsidRPr="0060081D">
        <w:rPr>
          <w:rFonts w:ascii="Andalus" w:eastAsia="Times New Roman" w:hAnsi="Andalus" w:cs="Andalus"/>
          <w:b/>
          <w:bCs/>
          <w:sz w:val="28"/>
          <w:szCs w:val="28"/>
          <w:lang w:eastAsia="fr-FR"/>
        </w:rPr>
        <w:t>LES RESSOURCES HUMAINES</w:t>
      </w:r>
    </w:p>
    <w:p w14:paraId="75523C77" w14:textId="77777777" w:rsidR="00731A60" w:rsidRPr="000158E2" w:rsidRDefault="00111B53" w:rsidP="00CE1456">
      <w:pPr>
        <w:spacing w:after="0" w:line="240" w:lineRule="auto"/>
        <w:rPr>
          <w:rFonts w:ascii="Andalus" w:eastAsia="Times New Roman" w:hAnsi="Andalus" w:cs="Andalus"/>
          <w:sz w:val="24"/>
          <w:szCs w:val="24"/>
          <w:lang w:eastAsia="fr-FR"/>
        </w:rPr>
      </w:pPr>
      <w:r>
        <w:rPr>
          <w:rFonts w:ascii="Andalus" w:eastAsia="Times New Roman" w:hAnsi="Andalus" w:cs="Andalus"/>
          <w:sz w:val="24"/>
          <w:szCs w:val="24"/>
          <w:lang w:eastAsia="fr-FR"/>
        </w:rPr>
        <w:t>La</w:t>
      </w:r>
      <w:r w:rsidR="00731A60" w:rsidRPr="000158E2">
        <w:rPr>
          <w:rFonts w:ascii="Andalus" w:eastAsia="Times New Roman" w:hAnsi="Andalus" w:cs="Andalus"/>
          <w:sz w:val="24"/>
          <w:szCs w:val="24"/>
          <w:lang w:eastAsia="fr-FR"/>
        </w:rPr>
        <w:t xml:space="preserve"> Tunisie </w:t>
      </w:r>
      <w:r w:rsidR="00CE1456">
        <w:rPr>
          <w:rFonts w:ascii="Andalus" w:eastAsia="Times New Roman" w:hAnsi="Andalus" w:cs="Andalus"/>
          <w:sz w:val="24"/>
          <w:szCs w:val="24"/>
          <w:lang w:eastAsia="fr-FR"/>
        </w:rPr>
        <w:t xml:space="preserve">compte : </w:t>
      </w:r>
      <w:r w:rsidR="00731A60" w:rsidRPr="000158E2">
        <w:rPr>
          <w:rFonts w:ascii="Andalus" w:eastAsia="Times New Roman" w:hAnsi="Andalus" w:cs="Andalus"/>
          <w:sz w:val="24"/>
          <w:szCs w:val="24"/>
          <w:lang w:eastAsia="fr-FR"/>
        </w:rPr>
        <w:t xml:space="preserve">14 507 </w:t>
      </w:r>
      <w:proofErr w:type="gramStart"/>
      <w:r w:rsidR="00731A60" w:rsidRPr="000158E2">
        <w:rPr>
          <w:rFonts w:ascii="Andalus" w:eastAsia="Times New Roman" w:hAnsi="Andalus" w:cs="Andalus"/>
          <w:sz w:val="24"/>
          <w:szCs w:val="24"/>
          <w:lang w:eastAsia="fr-FR"/>
        </w:rPr>
        <w:t>Médecins,  (</w:t>
      </w:r>
      <w:proofErr w:type="gramEnd"/>
      <w:r w:rsidR="00731A60" w:rsidRPr="000158E2">
        <w:rPr>
          <w:rFonts w:ascii="Andalus" w:eastAsia="Times New Roman" w:hAnsi="Andalus" w:cs="Andalus"/>
          <w:sz w:val="24"/>
          <w:szCs w:val="24"/>
          <w:lang w:eastAsia="fr-FR"/>
        </w:rPr>
        <w:t xml:space="preserve"> 46.54% de généralistes et 53,45% de spécialistes et presque à parité égale entre les deux secteurs public et privé)</w:t>
      </w:r>
    </w:p>
    <w:p w14:paraId="6EE69CC9" w14:textId="77777777" w:rsidR="00731A60" w:rsidRPr="000158E2" w:rsidRDefault="00731A60" w:rsidP="00731A60">
      <w:pPr>
        <w:spacing w:after="0" w:line="240" w:lineRule="auto"/>
        <w:rPr>
          <w:rFonts w:ascii="Andalus" w:eastAsia="Times New Roman" w:hAnsi="Andalus" w:cs="Andalus"/>
          <w:sz w:val="24"/>
          <w:szCs w:val="24"/>
          <w:lang w:eastAsia="fr-FR"/>
        </w:rPr>
      </w:pPr>
      <w:r w:rsidRPr="000158E2">
        <w:rPr>
          <w:rFonts w:ascii="Andalus" w:eastAsia="Times New Roman" w:hAnsi="Andalus" w:cs="Andalus"/>
          <w:sz w:val="24"/>
          <w:szCs w:val="24"/>
          <w:lang w:eastAsia="fr-FR"/>
        </w:rPr>
        <w:t> 3441 Dentistes se concentrent essentiellement dans le secteur privé et représentent 81.37% du total de l’effectif.</w:t>
      </w:r>
    </w:p>
    <w:p w14:paraId="2019B917" w14:textId="77777777" w:rsidR="00731A60" w:rsidRPr="000158E2" w:rsidRDefault="00731A60" w:rsidP="00731A60">
      <w:pPr>
        <w:spacing w:after="0" w:line="240" w:lineRule="auto"/>
        <w:rPr>
          <w:rFonts w:ascii="Andalus" w:eastAsia="Times New Roman" w:hAnsi="Andalus" w:cs="Andalus"/>
          <w:sz w:val="24"/>
          <w:szCs w:val="24"/>
          <w:lang w:eastAsia="fr-FR"/>
        </w:rPr>
      </w:pPr>
      <w:r w:rsidRPr="000158E2">
        <w:rPr>
          <w:rFonts w:ascii="Andalus" w:eastAsia="Times New Roman" w:hAnsi="Andalus" w:cs="Andalus"/>
          <w:sz w:val="24"/>
          <w:szCs w:val="24"/>
          <w:lang w:eastAsia="fr-FR"/>
        </w:rPr>
        <w:t xml:space="preserve"> 2 593 Pharmaciens qui se concentrent dans le secteur privé en représentant 77.4% du total de l’effectif. </w:t>
      </w:r>
    </w:p>
    <w:p w14:paraId="15DE7AC1" w14:textId="77777777" w:rsidR="00731A60" w:rsidRPr="000158E2" w:rsidRDefault="00731A60" w:rsidP="00731A60">
      <w:pPr>
        <w:spacing w:after="0" w:line="240" w:lineRule="auto"/>
        <w:rPr>
          <w:rFonts w:ascii="Andalus" w:eastAsia="Times New Roman" w:hAnsi="Andalus" w:cs="Andalus"/>
          <w:sz w:val="24"/>
          <w:szCs w:val="24"/>
          <w:lang w:eastAsia="fr-FR"/>
        </w:rPr>
      </w:pPr>
      <w:r w:rsidRPr="000158E2">
        <w:rPr>
          <w:rFonts w:ascii="Andalus" w:eastAsia="Times New Roman" w:hAnsi="Andalus" w:cs="Andalus"/>
          <w:sz w:val="24"/>
          <w:szCs w:val="24"/>
          <w:lang w:eastAsia="fr-FR"/>
        </w:rPr>
        <w:t xml:space="preserve">45624 Paramédicaux,  dont 90% dans le  secteur public. </w:t>
      </w:r>
    </w:p>
    <w:p w14:paraId="1317F7F6" w14:textId="77777777" w:rsidR="00731A60" w:rsidRPr="0060081D" w:rsidRDefault="00731A60" w:rsidP="00731A60">
      <w:pPr>
        <w:spacing w:after="0" w:line="240" w:lineRule="auto"/>
        <w:rPr>
          <w:rFonts w:ascii="Andalus" w:eastAsia="Times New Roman" w:hAnsi="Andalus" w:cs="Andalus"/>
          <w:b/>
          <w:bCs/>
          <w:sz w:val="28"/>
          <w:szCs w:val="28"/>
          <w:lang w:eastAsia="fr-FR"/>
        </w:rPr>
      </w:pPr>
      <w:r w:rsidRPr="0060081D">
        <w:rPr>
          <w:rFonts w:ascii="Andalus" w:eastAsia="Times New Roman" w:hAnsi="Andalus" w:cs="Andalus"/>
          <w:b/>
          <w:bCs/>
          <w:sz w:val="28"/>
          <w:szCs w:val="28"/>
          <w:lang w:eastAsia="fr-FR"/>
        </w:rPr>
        <w:t>LA FORMATION</w:t>
      </w:r>
    </w:p>
    <w:p w14:paraId="1990548A" w14:textId="77777777" w:rsidR="00731A60" w:rsidRPr="000158E2" w:rsidRDefault="00731A60" w:rsidP="00731A60">
      <w:pPr>
        <w:spacing w:after="0" w:line="240" w:lineRule="auto"/>
        <w:rPr>
          <w:rFonts w:ascii="Andalus" w:eastAsia="Times New Roman" w:hAnsi="Andalus" w:cs="Andalus"/>
          <w:sz w:val="24"/>
          <w:szCs w:val="24"/>
          <w:lang w:eastAsia="fr-FR"/>
        </w:rPr>
      </w:pPr>
      <w:r w:rsidRPr="000158E2">
        <w:rPr>
          <w:rFonts w:ascii="Andalus" w:eastAsia="Times New Roman" w:hAnsi="Andalus" w:cs="Andalus"/>
          <w:sz w:val="24"/>
          <w:szCs w:val="24"/>
          <w:lang w:eastAsia="fr-FR"/>
        </w:rPr>
        <w:t>La Tunisie a beaucoup investi dans la formation des ressources humaines pour les besoins de la santé.</w:t>
      </w:r>
    </w:p>
    <w:p w14:paraId="5107E023" w14:textId="77777777" w:rsidR="00731A60" w:rsidRPr="000158E2" w:rsidRDefault="00731A60" w:rsidP="00731A60">
      <w:pPr>
        <w:spacing w:after="0" w:line="240" w:lineRule="auto"/>
        <w:rPr>
          <w:rFonts w:ascii="Andalus" w:eastAsia="Times New Roman" w:hAnsi="Andalus" w:cs="Andalus"/>
          <w:sz w:val="24"/>
          <w:szCs w:val="24"/>
          <w:lang w:eastAsia="fr-FR"/>
        </w:rPr>
      </w:pPr>
      <w:r w:rsidRPr="000158E2">
        <w:rPr>
          <w:rFonts w:ascii="Andalus" w:eastAsia="Times New Roman" w:hAnsi="Andalus" w:cs="Andalus"/>
          <w:sz w:val="24"/>
          <w:szCs w:val="24"/>
          <w:lang w:eastAsia="fr-FR"/>
        </w:rPr>
        <w:t xml:space="preserve">Le dispositif tunisien de formation de cadres de la santé est particulièrement complet. </w:t>
      </w:r>
    </w:p>
    <w:p w14:paraId="362E8CC9" w14:textId="77777777" w:rsidR="00731A60" w:rsidRPr="000158E2" w:rsidRDefault="00731A60" w:rsidP="007D0078">
      <w:pPr>
        <w:spacing w:after="0" w:line="240" w:lineRule="auto"/>
        <w:rPr>
          <w:rFonts w:ascii="Andalus" w:eastAsia="Times New Roman" w:hAnsi="Andalus" w:cs="Andalus"/>
          <w:sz w:val="24"/>
          <w:szCs w:val="24"/>
          <w:lang w:eastAsia="fr-FR"/>
        </w:rPr>
      </w:pPr>
      <w:r w:rsidRPr="000158E2">
        <w:rPr>
          <w:rFonts w:ascii="Andalus" w:eastAsia="Times New Roman" w:hAnsi="Andalus" w:cs="Andalus"/>
          <w:sz w:val="24"/>
          <w:szCs w:val="24"/>
          <w:lang w:eastAsia="fr-FR"/>
        </w:rPr>
        <w:t> </w:t>
      </w:r>
      <w:r w:rsidR="007D0078">
        <w:rPr>
          <w:rFonts w:ascii="Calibri" w:eastAsia="Times New Roman" w:hAnsi="Calibri" w:cs="Calibri"/>
          <w:sz w:val="24"/>
          <w:szCs w:val="24"/>
          <w:lang w:eastAsia="fr-FR"/>
        </w:rPr>
        <w:t>●</w:t>
      </w:r>
      <w:r w:rsidRPr="000158E2">
        <w:rPr>
          <w:rFonts w:ascii="Andalus" w:eastAsia="Times New Roman" w:hAnsi="Andalus" w:cs="Andalus"/>
          <w:sz w:val="24"/>
          <w:szCs w:val="24"/>
          <w:lang w:eastAsia="fr-FR"/>
        </w:rPr>
        <w:t xml:space="preserve"> 4 Facultés de Médecine </w:t>
      </w:r>
      <w:r w:rsidR="007D0078">
        <w:rPr>
          <w:rFonts w:ascii="Calibri" w:eastAsia="Times New Roman" w:hAnsi="Calibri" w:cs="Calibri"/>
          <w:sz w:val="24"/>
          <w:szCs w:val="24"/>
          <w:lang w:eastAsia="fr-FR"/>
        </w:rPr>
        <w:t>●</w:t>
      </w:r>
      <w:r w:rsidRPr="000158E2">
        <w:rPr>
          <w:rFonts w:ascii="Andalus" w:eastAsia="Times New Roman" w:hAnsi="Andalus" w:cs="Andalus"/>
          <w:sz w:val="24"/>
          <w:szCs w:val="24"/>
          <w:lang w:eastAsia="fr-FR"/>
        </w:rPr>
        <w:t xml:space="preserve"> 1 Faculté de Pharmacie </w:t>
      </w:r>
      <w:r w:rsidR="007D0078">
        <w:rPr>
          <w:rFonts w:ascii="Calibri" w:eastAsia="Times New Roman" w:hAnsi="Calibri" w:cs="Calibri"/>
          <w:sz w:val="24"/>
          <w:szCs w:val="24"/>
          <w:lang w:eastAsia="fr-FR"/>
        </w:rPr>
        <w:t>●</w:t>
      </w:r>
      <w:r w:rsidRPr="000158E2">
        <w:rPr>
          <w:rFonts w:ascii="Andalus" w:eastAsia="Times New Roman" w:hAnsi="Andalus" w:cs="Andalus"/>
          <w:sz w:val="24"/>
          <w:szCs w:val="24"/>
          <w:lang w:eastAsia="fr-FR"/>
        </w:rPr>
        <w:t xml:space="preserve">1 Faculté de Médecine Dentaire </w:t>
      </w:r>
      <w:r w:rsidR="007D0078">
        <w:rPr>
          <w:rFonts w:ascii="Calibri" w:eastAsia="Times New Roman" w:hAnsi="Calibri" w:cs="Calibri"/>
          <w:sz w:val="24"/>
          <w:szCs w:val="24"/>
          <w:lang w:eastAsia="fr-FR"/>
        </w:rPr>
        <w:t>●</w:t>
      </w:r>
      <w:r w:rsidRPr="000158E2">
        <w:rPr>
          <w:rFonts w:ascii="Andalus" w:eastAsia="Times New Roman" w:hAnsi="Andalus" w:cs="Andalus"/>
          <w:sz w:val="24"/>
          <w:szCs w:val="24"/>
          <w:lang w:eastAsia="fr-FR"/>
        </w:rPr>
        <w:t xml:space="preserve"> 4 Ecoles Supérieures des Sciences et Technique de la Santé, réservées à la formation des techniciens supérieurs de la santé</w:t>
      </w:r>
      <w:r w:rsidR="007D0078">
        <w:rPr>
          <w:rFonts w:ascii="Calibri" w:eastAsia="Times New Roman" w:hAnsi="Calibri" w:cs="Calibri"/>
          <w:sz w:val="24"/>
          <w:szCs w:val="24"/>
          <w:lang w:eastAsia="fr-FR"/>
        </w:rPr>
        <w:t>●</w:t>
      </w:r>
      <w:r w:rsidRPr="000158E2">
        <w:rPr>
          <w:rFonts w:ascii="Andalus" w:eastAsia="Times New Roman" w:hAnsi="Andalus" w:cs="Andalus"/>
          <w:sz w:val="24"/>
          <w:szCs w:val="24"/>
          <w:lang w:eastAsia="fr-FR"/>
        </w:rPr>
        <w:t xml:space="preserve">5 Instituts Supérieurs des Sciences infirmières ; </w:t>
      </w:r>
      <w:r w:rsidR="007D0078">
        <w:rPr>
          <w:rFonts w:ascii="Calibri" w:eastAsia="Times New Roman" w:hAnsi="Calibri" w:cs="Calibri"/>
          <w:sz w:val="24"/>
          <w:szCs w:val="24"/>
          <w:lang w:eastAsia="fr-FR"/>
        </w:rPr>
        <w:t>●</w:t>
      </w:r>
      <w:r w:rsidRPr="000158E2">
        <w:rPr>
          <w:rFonts w:ascii="Andalus" w:eastAsia="Times New Roman" w:hAnsi="Andalus" w:cs="Andalus"/>
          <w:sz w:val="24"/>
          <w:szCs w:val="24"/>
          <w:lang w:eastAsia="fr-FR"/>
        </w:rPr>
        <w:t xml:space="preserve">9 Etablissements de formation professionnelle de la Santé du secteur privé, réservés à la formation du personnel paramédical avec le même programme que les établissements publics </w:t>
      </w:r>
      <w:r w:rsidR="007D0078">
        <w:rPr>
          <w:rFonts w:ascii="Calibri" w:eastAsia="Times New Roman" w:hAnsi="Calibri" w:cs="Calibri"/>
          <w:sz w:val="24"/>
          <w:szCs w:val="24"/>
          <w:lang w:eastAsia="fr-FR"/>
        </w:rPr>
        <w:t>●</w:t>
      </w:r>
      <w:r w:rsidRPr="000158E2">
        <w:rPr>
          <w:rFonts w:ascii="Andalus" w:eastAsia="Times New Roman" w:hAnsi="Andalus" w:cs="Andalus"/>
          <w:sz w:val="24"/>
          <w:szCs w:val="24"/>
          <w:lang w:eastAsia="fr-FR"/>
        </w:rPr>
        <w:t xml:space="preserve">15 Ecoles privées de formation professionnelle de paramédicaux et de formation continue, en parrainage avec le Ministère de la Santé. </w:t>
      </w:r>
    </w:p>
    <w:p w14:paraId="32DBCE57" w14:textId="77777777" w:rsidR="007D0078" w:rsidRDefault="007D0078" w:rsidP="00731A60">
      <w:pPr>
        <w:spacing w:after="0" w:line="240" w:lineRule="auto"/>
        <w:rPr>
          <w:rFonts w:ascii="Andalus" w:eastAsia="Times New Roman" w:hAnsi="Andalus" w:cs="Andalus"/>
          <w:b/>
          <w:bCs/>
          <w:sz w:val="28"/>
          <w:szCs w:val="28"/>
          <w:lang w:eastAsia="fr-FR"/>
        </w:rPr>
      </w:pPr>
    </w:p>
    <w:p w14:paraId="3587B8D9" w14:textId="77777777" w:rsidR="00731A60" w:rsidRPr="0060081D" w:rsidRDefault="00731A60" w:rsidP="00731A60">
      <w:pPr>
        <w:spacing w:after="0" w:line="240" w:lineRule="auto"/>
        <w:rPr>
          <w:rFonts w:ascii="Andalus" w:eastAsia="Times New Roman" w:hAnsi="Andalus" w:cs="Andalus"/>
          <w:b/>
          <w:bCs/>
          <w:sz w:val="28"/>
          <w:szCs w:val="28"/>
          <w:lang w:eastAsia="fr-FR"/>
        </w:rPr>
      </w:pPr>
      <w:r w:rsidRPr="0060081D">
        <w:rPr>
          <w:rFonts w:ascii="Andalus" w:eastAsia="Times New Roman" w:hAnsi="Andalus" w:cs="Andalus"/>
          <w:b/>
          <w:bCs/>
          <w:sz w:val="28"/>
          <w:szCs w:val="28"/>
          <w:lang w:eastAsia="fr-FR"/>
        </w:rPr>
        <w:t>LES INDUSTRIES PHARMACEUTIQUES</w:t>
      </w:r>
    </w:p>
    <w:p w14:paraId="32CB1D1F" w14:textId="77777777" w:rsidR="00731A60" w:rsidRPr="000158E2" w:rsidRDefault="00731A60" w:rsidP="00731A60">
      <w:pPr>
        <w:spacing w:after="0" w:line="240" w:lineRule="auto"/>
        <w:rPr>
          <w:rFonts w:ascii="Andalus" w:eastAsia="Times New Roman" w:hAnsi="Andalus" w:cs="Andalus"/>
          <w:sz w:val="24"/>
          <w:szCs w:val="24"/>
          <w:lang w:eastAsia="fr-FR"/>
        </w:rPr>
      </w:pPr>
      <w:r w:rsidRPr="000158E2">
        <w:rPr>
          <w:rFonts w:ascii="Andalus" w:eastAsia="Times New Roman" w:hAnsi="Andalus" w:cs="Andalus"/>
          <w:sz w:val="24"/>
          <w:szCs w:val="24"/>
          <w:lang w:eastAsia="fr-FR"/>
        </w:rPr>
        <w:t>L’industrie pharmaceutique est un secteur en plein essor.</w:t>
      </w:r>
    </w:p>
    <w:p w14:paraId="35290242" w14:textId="77777777" w:rsidR="00731A60" w:rsidRPr="000158E2" w:rsidRDefault="00111B53" w:rsidP="00731A60">
      <w:pPr>
        <w:spacing w:after="0" w:line="240" w:lineRule="auto"/>
        <w:rPr>
          <w:rFonts w:ascii="Andalus" w:eastAsia="Times New Roman" w:hAnsi="Andalus" w:cs="Andalus"/>
          <w:sz w:val="24"/>
          <w:szCs w:val="24"/>
          <w:lang w:eastAsia="fr-FR"/>
        </w:rPr>
      </w:pPr>
      <w:r>
        <w:rPr>
          <w:rFonts w:ascii="Andalus" w:eastAsia="Times New Roman" w:hAnsi="Andalus" w:cs="Andalus"/>
          <w:sz w:val="24"/>
          <w:szCs w:val="24"/>
          <w:lang w:eastAsia="fr-FR"/>
        </w:rPr>
        <w:t>L</w:t>
      </w:r>
      <w:r w:rsidR="00731A60" w:rsidRPr="000158E2">
        <w:rPr>
          <w:rFonts w:ascii="Andalus" w:eastAsia="Times New Roman" w:hAnsi="Andalus" w:cs="Andalus"/>
          <w:sz w:val="24"/>
          <w:szCs w:val="24"/>
          <w:lang w:eastAsia="fr-FR"/>
        </w:rPr>
        <w:t>’industrie pharmaceutique tunisienne comportait 56 unités de production dont 28 unités de production de médicaments à usage humain.</w:t>
      </w:r>
    </w:p>
    <w:p w14:paraId="01486935" w14:textId="77777777" w:rsidR="00731A60" w:rsidRPr="00891BDD" w:rsidRDefault="00731A60" w:rsidP="00731A60">
      <w:pPr>
        <w:rPr>
          <w:rFonts w:ascii="Andalus" w:hAnsi="Andalus" w:cs="Andalus"/>
          <w:b/>
          <w:bCs/>
          <w:sz w:val="32"/>
          <w:szCs w:val="32"/>
        </w:rPr>
      </w:pPr>
      <w:r w:rsidRPr="00891BDD">
        <w:rPr>
          <w:rFonts w:ascii="Andalus" w:hAnsi="Andalus" w:cs="Andalus"/>
          <w:b/>
          <w:bCs/>
          <w:sz w:val="32"/>
          <w:szCs w:val="32"/>
        </w:rPr>
        <w:t>LES PROJETS D’INFRASTRUCTURE</w:t>
      </w:r>
    </w:p>
    <w:p w14:paraId="51F8D7D1" w14:textId="77777777" w:rsidR="00731A60" w:rsidRPr="00891BDD" w:rsidRDefault="00731A60" w:rsidP="00731A60">
      <w:pPr>
        <w:rPr>
          <w:rFonts w:ascii="Andalus" w:hAnsi="Andalus" w:cs="Andalus"/>
          <w:b/>
          <w:bCs/>
          <w:sz w:val="28"/>
          <w:szCs w:val="28"/>
        </w:rPr>
      </w:pPr>
      <w:r w:rsidRPr="00891BDD">
        <w:rPr>
          <w:rFonts w:ascii="Andalus" w:hAnsi="Andalus" w:cs="Andalus"/>
          <w:b/>
          <w:bCs/>
          <w:sz w:val="28"/>
          <w:szCs w:val="28"/>
        </w:rPr>
        <w:t>LES PROJETS PUBLICS</w:t>
      </w:r>
    </w:p>
    <w:p w14:paraId="527C444B" w14:textId="77777777" w:rsidR="003672A5" w:rsidRPr="0059725E" w:rsidRDefault="0060081D" w:rsidP="007D0078">
      <w:pPr>
        <w:spacing w:after="0" w:line="240" w:lineRule="auto"/>
        <w:rPr>
          <w:rFonts w:ascii="Andalus" w:hAnsi="Andalus" w:cs="Andalus"/>
          <w:b/>
          <w:bCs/>
          <w:sz w:val="24"/>
          <w:szCs w:val="24"/>
          <w:u w:val="single"/>
        </w:rPr>
      </w:pPr>
      <w:r w:rsidRPr="0059725E">
        <w:rPr>
          <w:rFonts w:ascii="Andalus" w:eastAsia="Times New Roman" w:hAnsi="Andalus" w:cs="Andalus"/>
          <w:b/>
          <w:bCs/>
          <w:sz w:val="24"/>
          <w:szCs w:val="24"/>
          <w:u w:val="single"/>
          <w:lang w:eastAsia="fr-FR"/>
        </w:rPr>
        <w:t xml:space="preserve">Construction &amp; équipement d’hôpitaux régionaux type A à </w:t>
      </w:r>
      <w:proofErr w:type="spellStart"/>
      <w:r w:rsidRPr="0059725E">
        <w:rPr>
          <w:rFonts w:ascii="Andalus" w:eastAsia="Times New Roman" w:hAnsi="Andalus" w:cs="Andalus"/>
          <w:b/>
          <w:bCs/>
          <w:sz w:val="24"/>
          <w:szCs w:val="24"/>
          <w:u w:val="single"/>
          <w:lang w:eastAsia="fr-FR"/>
        </w:rPr>
        <w:t>Jelma</w:t>
      </w:r>
      <w:proofErr w:type="spellEnd"/>
      <w:r w:rsidRPr="0059725E">
        <w:rPr>
          <w:rFonts w:ascii="Andalus" w:eastAsia="Times New Roman" w:hAnsi="Andalus" w:cs="Andalus"/>
          <w:b/>
          <w:bCs/>
          <w:sz w:val="24"/>
          <w:szCs w:val="24"/>
          <w:u w:val="single"/>
          <w:lang w:eastAsia="fr-FR"/>
        </w:rPr>
        <w:t xml:space="preserve">, El </w:t>
      </w:r>
      <w:proofErr w:type="spellStart"/>
      <w:r w:rsidRPr="0059725E">
        <w:rPr>
          <w:rFonts w:ascii="Andalus" w:eastAsia="Times New Roman" w:hAnsi="Andalus" w:cs="Andalus"/>
          <w:b/>
          <w:bCs/>
          <w:sz w:val="24"/>
          <w:szCs w:val="24"/>
          <w:u w:val="single"/>
          <w:lang w:eastAsia="fr-FR"/>
        </w:rPr>
        <w:t>Jem</w:t>
      </w:r>
      <w:proofErr w:type="spellEnd"/>
      <w:r w:rsidRPr="0059725E">
        <w:rPr>
          <w:rFonts w:ascii="Andalus" w:eastAsia="Times New Roman" w:hAnsi="Andalus" w:cs="Andalus"/>
          <w:b/>
          <w:bCs/>
          <w:sz w:val="24"/>
          <w:szCs w:val="24"/>
          <w:u w:val="single"/>
          <w:lang w:eastAsia="fr-FR"/>
        </w:rPr>
        <w:t xml:space="preserve">, </w:t>
      </w:r>
      <w:proofErr w:type="spellStart"/>
      <w:r w:rsidRPr="0059725E">
        <w:rPr>
          <w:rFonts w:ascii="Andalus" w:eastAsia="Times New Roman" w:hAnsi="Andalus" w:cs="Andalus"/>
          <w:b/>
          <w:bCs/>
          <w:sz w:val="24"/>
          <w:szCs w:val="24"/>
          <w:u w:val="single"/>
          <w:lang w:eastAsia="fr-FR"/>
        </w:rPr>
        <w:t>Makhtar</w:t>
      </w:r>
      <w:proofErr w:type="spellEnd"/>
      <w:r w:rsidRPr="0059725E">
        <w:rPr>
          <w:rFonts w:ascii="Andalus" w:eastAsia="Times New Roman" w:hAnsi="Andalus" w:cs="Andalus"/>
          <w:b/>
          <w:bCs/>
          <w:sz w:val="24"/>
          <w:szCs w:val="24"/>
          <w:u w:val="single"/>
          <w:lang w:eastAsia="fr-FR"/>
        </w:rPr>
        <w:t xml:space="preserve">, Dahmani, </w:t>
      </w:r>
      <w:proofErr w:type="spellStart"/>
      <w:proofErr w:type="gramStart"/>
      <w:r w:rsidRPr="0059725E">
        <w:rPr>
          <w:rFonts w:ascii="Andalus" w:eastAsia="Times New Roman" w:hAnsi="Andalus" w:cs="Andalus"/>
          <w:b/>
          <w:bCs/>
          <w:sz w:val="24"/>
          <w:szCs w:val="24"/>
          <w:u w:val="single"/>
          <w:lang w:eastAsia="fr-FR"/>
        </w:rPr>
        <w:t>Haffouz</w:t>
      </w:r>
      <w:proofErr w:type="spellEnd"/>
      <w:r w:rsidR="007D0078" w:rsidRPr="0059725E">
        <w:rPr>
          <w:rFonts w:ascii="Andalus" w:eastAsia="Times New Roman" w:hAnsi="Andalus" w:cs="Andalus"/>
          <w:b/>
          <w:bCs/>
          <w:sz w:val="24"/>
          <w:szCs w:val="24"/>
          <w:u w:val="single"/>
          <w:lang w:eastAsia="fr-FR"/>
        </w:rPr>
        <w:t> ,</w:t>
      </w:r>
      <w:proofErr w:type="gramEnd"/>
      <w:r w:rsidRPr="0059725E">
        <w:rPr>
          <w:rFonts w:ascii="Andalus" w:eastAsia="Times New Roman" w:hAnsi="Andalus" w:cs="Andalus"/>
          <w:b/>
          <w:bCs/>
          <w:sz w:val="24"/>
          <w:szCs w:val="24"/>
          <w:u w:val="single"/>
          <w:lang w:eastAsia="fr-FR"/>
        </w:rPr>
        <w:t xml:space="preserve"> Thala,  </w:t>
      </w:r>
      <w:proofErr w:type="spellStart"/>
      <w:r w:rsidRPr="0059725E">
        <w:rPr>
          <w:rFonts w:ascii="Andalus" w:eastAsia="Times New Roman" w:hAnsi="Andalus" w:cs="Andalus"/>
          <w:b/>
          <w:bCs/>
          <w:sz w:val="24"/>
          <w:szCs w:val="24"/>
          <w:u w:val="single"/>
          <w:lang w:eastAsia="fr-FR"/>
        </w:rPr>
        <w:t>Sbiba</w:t>
      </w:r>
      <w:proofErr w:type="spellEnd"/>
      <w:r w:rsidRPr="0059725E">
        <w:rPr>
          <w:rFonts w:ascii="Andalus" w:eastAsia="Times New Roman" w:hAnsi="Andalus" w:cs="Andalus"/>
          <w:b/>
          <w:bCs/>
          <w:sz w:val="24"/>
          <w:szCs w:val="24"/>
          <w:u w:val="single"/>
          <w:lang w:eastAsia="fr-FR"/>
        </w:rPr>
        <w:t xml:space="preserve"> &amp; Manouba</w:t>
      </w:r>
      <w:r w:rsidR="00731A60" w:rsidRPr="0059725E">
        <w:rPr>
          <w:rFonts w:ascii="Andalus" w:eastAsia="Times New Roman" w:hAnsi="Andalus" w:cs="Andalus"/>
          <w:b/>
          <w:bCs/>
          <w:sz w:val="24"/>
          <w:szCs w:val="24"/>
          <w:u w:val="single"/>
          <w:lang w:eastAsia="fr-FR"/>
        </w:rPr>
        <w:t> </w:t>
      </w:r>
      <w:r w:rsidRPr="0059725E">
        <w:rPr>
          <w:rFonts w:ascii="Andalus" w:hAnsi="Andalus" w:cs="Andalus"/>
          <w:b/>
          <w:bCs/>
          <w:sz w:val="24"/>
          <w:szCs w:val="24"/>
          <w:u w:val="single"/>
        </w:rPr>
        <w:t xml:space="preserve"> </w:t>
      </w:r>
    </w:p>
    <w:p w14:paraId="0454CE9C" w14:textId="77777777" w:rsidR="003672A5" w:rsidRPr="000158E2" w:rsidRDefault="003672A5" w:rsidP="003672A5">
      <w:pPr>
        <w:spacing w:after="0" w:line="240" w:lineRule="auto"/>
        <w:rPr>
          <w:rFonts w:ascii="Andalus" w:hAnsi="Andalus" w:cs="Andalus"/>
          <w:color w:val="000000"/>
        </w:rPr>
      </w:pPr>
      <w:r w:rsidRPr="000158E2">
        <w:rPr>
          <w:rFonts w:ascii="Andalus" w:hAnsi="Andalus" w:cs="Andalus"/>
          <w:color w:val="000000"/>
        </w:rPr>
        <w:lastRenderedPageBreak/>
        <w:t>Maitre d’ouvrage :  Ministère de la Santé</w:t>
      </w:r>
    </w:p>
    <w:p w14:paraId="4486F696" w14:textId="77777777" w:rsidR="00731A60" w:rsidRPr="00F21E0E" w:rsidRDefault="00731A60" w:rsidP="00F21E0E">
      <w:pPr>
        <w:pStyle w:val="gouvernorat"/>
        <w:spacing w:before="0" w:beforeAutospacing="0" w:after="0" w:afterAutospacing="0"/>
        <w:rPr>
          <w:rFonts w:ascii="Andalus" w:hAnsi="Andalus" w:cs="Andalus"/>
        </w:rPr>
      </w:pPr>
      <w:r w:rsidRPr="00F21E0E">
        <w:rPr>
          <w:rFonts w:ascii="Andalus" w:hAnsi="Andalus" w:cs="Andalus"/>
        </w:rPr>
        <w:t xml:space="preserve">Le projet vise à offrir des soins de proximité et de qualité pour la population des régions prioritaires </w:t>
      </w:r>
    </w:p>
    <w:p w14:paraId="08AEB003" w14:textId="77777777" w:rsidR="00731A60" w:rsidRPr="000158E2" w:rsidRDefault="00731A60" w:rsidP="003672A5">
      <w:pPr>
        <w:pStyle w:val="bloc"/>
        <w:spacing w:before="0" w:beforeAutospacing="0" w:after="0" w:afterAutospacing="0" w:line="276" w:lineRule="auto"/>
        <w:jc w:val="both"/>
        <w:rPr>
          <w:rFonts w:ascii="Andalus" w:hAnsi="Andalus" w:cs="Andalus"/>
          <w:color w:val="000000"/>
        </w:rPr>
      </w:pPr>
      <w:r w:rsidRPr="00F21E0E">
        <w:rPr>
          <w:rFonts w:ascii="Andalus" w:hAnsi="Andalus" w:cs="Andalus"/>
        </w:rPr>
        <w:t>D’un mont</w:t>
      </w:r>
      <w:r w:rsidR="00F21E0E" w:rsidRPr="00F21E0E">
        <w:rPr>
          <w:rFonts w:ascii="Andalus" w:hAnsi="Andalus" w:cs="Andalus"/>
        </w:rPr>
        <w:t>a</w:t>
      </w:r>
      <w:r w:rsidRPr="00F21E0E">
        <w:rPr>
          <w:rFonts w:ascii="Andalus" w:hAnsi="Andalus" w:cs="Andalus"/>
        </w:rPr>
        <w:t xml:space="preserve">nt </w:t>
      </w:r>
      <w:r w:rsidRPr="00F21E0E">
        <w:rPr>
          <w:rStyle w:val="lev1"/>
          <w:rFonts w:ascii="Andalus" w:hAnsi="Andalus" w:cs="Andalus"/>
        </w:rPr>
        <w:t>:</w:t>
      </w:r>
      <w:r w:rsidRPr="00F21E0E">
        <w:rPr>
          <w:rStyle w:val="apple-converted-space"/>
          <w:rFonts w:ascii="Andalus" w:hAnsi="Andalus" w:cs="Andalus"/>
        </w:rPr>
        <w:t> </w:t>
      </w:r>
      <w:r w:rsidRPr="00F21E0E">
        <w:rPr>
          <w:rFonts w:ascii="Andalus" w:hAnsi="Andalus" w:cs="Andalus"/>
        </w:rPr>
        <w:t xml:space="preserve">100 M€ / 280 </w:t>
      </w:r>
      <w:proofErr w:type="gramStart"/>
      <w:r w:rsidRPr="00F21E0E">
        <w:rPr>
          <w:rFonts w:ascii="Andalus" w:hAnsi="Andalus" w:cs="Andalus"/>
        </w:rPr>
        <w:t>MDT ,</w:t>
      </w:r>
      <w:proofErr w:type="gramEnd"/>
      <w:r w:rsidRPr="00F21E0E">
        <w:rPr>
          <w:rFonts w:ascii="Andalus" w:hAnsi="Andalus" w:cs="Andalus"/>
        </w:rPr>
        <w:t xml:space="preserve"> ce projet sera réalisé</w:t>
      </w:r>
      <w:r w:rsidRPr="000158E2">
        <w:rPr>
          <w:rFonts w:ascii="Andalus" w:hAnsi="Andalus" w:cs="Andalus"/>
          <w:color w:val="000000"/>
        </w:rPr>
        <w:t xml:space="preserve"> sur un financement extérieur.</w:t>
      </w:r>
    </w:p>
    <w:p w14:paraId="30A31C90" w14:textId="77777777" w:rsidR="0060081D" w:rsidRPr="0060081D" w:rsidRDefault="0060081D" w:rsidP="003672A5">
      <w:pPr>
        <w:spacing w:after="0"/>
        <w:textAlignment w:val="center"/>
        <w:outlineLvl w:val="2"/>
        <w:rPr>
          <w:b/>
          <w:bCs/>
        </w:rPr>
      </w:pPr>
      <w:r w:rsidRPr="0060081D">
        <w:rPr>
          <w:b/>
          <w:bCs/>
        </w:rPr>
        <w:t xml:space="preserve">Construction é équipement d’un hôpital </w:t>
      </w:r>
      <w:r>
        <w:rPr>
          <w:b/>
          <w:bCs/>
        </w:rPr>
        <w:t>multidisciplinaire</w:t>
      </w:r>
      <w:r w:rsidRPr="0060081D">
        <w:rPr>
          <w:b/>
          <w:bCs/>
        </w:rPr>
        <w:t xml:space="preserve"> à Béjà</w:t>
      </w:r>
    </w:p>
    <w:p w14:paraId="7C8B8000" w14:textId="77777777" w:rsidR="00731A60" w:rsidRPr="00F21E0E" w:rsidRDefault="00731A60" w:rsidP="00F21E0E">
      <w:pPr>
        <w:spacing w:after="0" w:line="240" w:lineRule="auto"/>
        <w:rPr>
          <w:rFonts w:ascii="Andalus" w:hAnsi="Andalus" w:cs="Andalus"/>
          <w:sz w:val="24"/>
          <w:szCs w:val="24"/>
        </w:rPr>
      </w:pPr>
      <w:r w:rsidRPr="00F21E0E">
        <w:rPr>
          <w:rFonts w:ascii="Andalus" w:hAnsi="Andalus" w:cs="Andalus"/>
          <w:sz w:val="24"/>
          <w:szCs w:val="24"/>
        </w:rPr>
        <w:t>Le projet vise à offrir des soins de proximité et de qualité pour la population des régions du Nord Ouest de la Tunisie qui comptent environ 1,2 million habitants.</w:t>
      </w:r>
    </w:p>
    <w:p w14:paraId="0EBA68FA" w14:textId="77777777" w:rsidR="00731A60" w:rsidRDefault="00731A60" w:rsidP="003672A5">
      <w:pPr>
        <w:pStyle w:val="cout"/>
        <w:spacing w:before="0" w:beforeAutospacing="0" w:after="0" w:afterAutospacing="0" w:line="276" w:lineRule="auto"/>
        <w:rPr>
          <w:rFonts w:ascii="Andalus" w:hAnsi="Andalus" w:cs="Andalus"/>
        </w:rPr>
      </w:pPr>
      <w:r w:rsidRPr="00F21E0E">
        <w:rPr>
          <w:rFonts w:ascii="Andalus" w:hAnsi="Andalus" w:cs="Andalus"/>
        </w:rPr>
        <w:t>Le montant du  projet est de 72 M€ / 180 MDT,  réalisé sur financement extérieur</w:t>
      </w:r>
    </w:p>
    <w:p w14:paraId="205A04BB" w14:textId="77777777" w:rsidR="0060081D" w:rsidRPr="007D0078" w:rsidRDefault="0060081D" w:rsidP="003672A5">
      <w:pPr>
        <w:pStyle w:val="cout"/>
        <w:spacing w:before="0" w:beforeAutospacing="0" w:after="0" w:afterAutospacing="0" w:line="276" w:lineRule="auto"/>
        <w:rPr>
          <w:rFonts w:ascii="Andalus" w:hAnsi="Andalus" w:cs="Andalus"/>
          <w:b/>
          <w:bCs/>
          <w:u w:val="single"/>
        </w:rPr>
      </w:pPr>
      <w:r w:rsidRPr="007D0078">
        <w:rPr>
          <w:rFonts w:ascii="Andalus" w:hAnsi="Andalus" w:cs="Andalus"/>
          <w:b/>
          <w:bCs/>
          <w:u w:val="single"/>
        </w:rPr>
        <w:t>Construction &amp; équipement d’un hôpital d’enfants à Manouba</w:t>
      </w:r>
    </w:p>
    <w:p w14:paraId="38743F78" w14:textId="77777777" w:rsidR="00731A60" w:rsidRPr="000158E2" w:rsidRDefault="00731A60" w:rsidP="00F21E0E">
      <w:pPr>
        <w:spacing w:after="0" w:line="240" w:lineRule="auto"/>
        <w:rPr>
          <w:rFonts w:ascii="Andalus" w:hAnsi="Andalus" w:cs="Andalus"/>
          <w:sz w:val="24"/>
          <w:szCs w:val="24"/>
        </w:rPr>
      </w:pPr>
      <w:r w:rsidRPr="000158E2">
        <w:rPr>
          <w:rFonts w:ascii="Andalus" w:hAnsi="Andalus" w:cs="Andalus"/>
          <w:color w:val="000000"/>
          <w:sz w:val="24"/>
          <w:szCs w:val="24"/>
        </w:rPr>
        <w:t>Le projet vise à offrir des soins de proximité et de qualité pour la population du Grand Tunis et toutes les régions de l’intérieur.</w:t>
      </w:r>
    </w:p>
    <w:p w14:paraId="5EB3A7A6" w14:textId="77777777" w:rsidR="00731A60" w:rsidRPr="000158E2" w:rsidRDefault="00731A60" w:rsidP="003672A5">
      <w:pPr>
        <w:pStyle w:val="cout"/>
        <w:spacing w:before="0" w:beforeAutospacing="0" w:after="0" w:afterAutospacing="0" w:line="276" w:lineRule="auto"/>
        <w:rPr>
          <w:rFonts w:ascii="Andalus" w:hAnsi="Andalus" w:cs="Andalus"/>
          <w:color w:val="000000"/>
        </w:rPr>
      </w:pPr>
      <w:r w:rsidRPr="000158E2">
        <w:rPr>
          <w:rFonts w:ascii="Andalus" w:hAnsi="Andalus" w:cs="Andalus"/>
          <w:color w:val="000000"/>
        </w:rPr>
        <w:t>Le montant du  projet est de 120 M€ / 300 MDT,  réalisé sur financement extérieur</w:t>
      </w:r>
    </w:p>
    <w:p w14:paraId="2D3368F7" w14:textId="77777777" w:rsidR="0060081D" w:rsidRPr="0059725E" w:rsidRDefault="0060081D" w:rsidP="0060081D">
      <w:pPr>
        <w:spacing w:after="0"/>
        <w:textAlignment w:val="center"/>
        <w:outlineLvl w:val="2"/>
        <w:rPr>
          <w:rFonts w:ascii="Andalus" w:hAnsi="Andalus" w:cs="Andalus"/>
          <w:b/>
          <w:bCs/>
          <w:sz w:val="24"/>
          <w:szCs w:val="24"/>
          <w:u w:val="single"/>
        </w:rPr>
      </w:pPr>
      <w:r w:rsidRPr="0059725E">
        <w:rPr>
          <w:rFonts w:ascii="Andalus" w:hAnsi="Andalus" w:cs="Andalus"/>
          <w:b/>
          <w:bCs/>
          <w:sz w:val="24"/>
          <w:szCs w:val="24"/>
          <w:u w:val="single"/>
        </w:rPr>
        <w:t>Construction é équipement d’un hôpital multidisciplinaire à Kairouan</w:t>
      </w:r>
    </w:p>
    <w:p w14:paraId="284EA785" w14:textId="77777777" w:rsidR="00731A60" w:rsidRPr="0059725E" w:rsidRDefault="00731A60" w:rsidP="00F21E0E">
      <w:pPr>
        <w:spacing w:after="0" w:line="240" w:lineRule="auto"/>
        <w:rPr>
          <w:rFonts w:ascii="Andalus" w:hAnsi="Andalus" w:cs="Andalus"/>
          <w:sz w:val="24"/>
          <w:szCs w:val="24"/>
        </w:rPr>
      </w:pPr>
      <w:r w:rsidRPr="0059725E">
        <w:rPr>
          <w:rFonts w:ascii="Andalus" w:hAnsi="Andalus" w:cs="Andalus"/>
          <w:color w:val="000000"/>
          <w:sz w:val="24"/>
          <w:szCs w:val="24"/>
        </w:rPr>
        <w:t>Le projet vise à offrir des soins de proximité et de qualité pour la population des régions du centre de la Tunisie qui comptent environ 1,5 million habitants.</w:t>
      </w:r>
    </w:p>
    <w:p w14:paraId="6C7D6059" w14:textId="77777777" w:rsidR="00731A60" w:rsidRPr="0059725E" w:rsidRDefault="00731A60" w:rsidP="003672A5">
      <w:pPr>
        <w:pStyle w:val="cout"/>
        <w:spacing w:before="0" w:beforeAutospacing="0" w:after="0" w:afterAutospacing="0" w:line="276" w:lineRule="auto"/>
        <w:rPr>
          <w:rFonts w:ascii="Andalus" w:hAnsi="Andalus" w:cs="Andalus"/>
          <w:color w:val="000000"/>
        </w:rPr>
      </w:pPr>
      <w:r w:rsidRPr="0059725E">
        <w:rPr>
          <w:rFonts w:ascii="Andalus" w:hAnsi="Andalus" w:cs="Andalus"/>
          <w:color w:val="000000"/>
        </w:rPr>
        <w:t>Le montant du  projet est de 112 M€ / 280 MDT,  réalisé sur financement extérieur</w:t>
      </w:r>
    </w:p>
    <w:p w14:paraId="20E617AB" w14:textId="77777777" w:rsidR="0060081D" w:rsidRPr="0059725E" w:rsidRDefault="0060081D" w:rsidP="0060081D">
      <w:pPr>
        <w:spacing w:after="0"/>
        <w:textAlignment w:val="center"/>
        <w:outlineLvl w:val="2"/>
        <w:rPr>
          <w:rFonts w:ascii="Andalus" w:hAnsi="Andalus" w:cs="Andalus"/>
          <w:b/>
          <w:bCs/>
          <w:sz w:val="24"/>
          <w:szCs w:val="24"/>
          <w:u w:val="single"/>
        </w:rPr>
      </w:pPr>
      <w:r w:rsidRPr="0059725E">
        <w:rPr>
          <w:rFonts w:ascii="Andalus" w:hAnsi="Andalus" w:cs="Andalus"/>
          <w:b/>
          <w:bCs/>
          <w:sz w:val="24"/>
          <w:szCs w:val="24"/>
          <w:u w:val="single"/>
        </w:rPr>
        <w:t>Construction é équipement d’un hôpital multidisciplinaire à Gabès</w:t>
      </w:r>
    </w:p>
    <w:p w14:paraId="3626ACCD" w14:textId="77777777" w:rsidR="00731A60" w:rsidRPr="0059725E" w:rsidRDefault="00731A60" w:rsidP="00F21E0E">
      <w:pPr>
        <w:spacing w:after="0" w:line="240" w:lineRule="auto"/>
        <w:rPr>
          <w:rFonts w:ascii="Andalus" w:hAnsi="Andalus" w:cs="Andalus"/>
          <w:sz w:val="24"/>
          <w:szCs w:val="24"/>
        </w:rPr>
      </w:pPr>
      <w:r w:rsidRPr="0059725E">
        <w:rPr>
          <w:rFonts w:ascii="Andalus" w:hAnsi="Andalus" w:cs="Andalus"/>
          <w:color w:val="000000"/>
          <w:sz w:val="24"/>
          <w:szCs w:val="24"/>
        </w:rPr>
        <w:t>Le projet vise à Le projet vise à offrir des soins de proximité et de qualité pour la population des régions du Sud Est de la Tunisie qui comptent environ 1 million habitants.</w:t>
      </w:r>
    </w:p>
    <w:p w14:paraId="04BFF85D" w14:textId="77777777" w:rsidR="00731A60" w:rsidRPr="0059725E" w:rsidRDefault="00731A60" w:rsidP="00F21E0E">
      <w:pPr>
        <w:pStyle w:val="cout"/>
        <w:spacing w:before="0" w:beforeAutospacing="0" w:after="0" w:afterAutospacing="0"/>
        <w:rPr>
          <w:rFonts w:ascii="Andalus" w:hAnsi="Andalus" w:cs="Andalus"/>
          <w:color w:val="000000"/>
        </w:rPr>
      </w:pPr>
      <w:r w:rsidRPr="0059725E">
        <w:rPr>
          <w:rFonts w:ascii="Andalus" w:hAnsi="Andalus" w:cs="Andalus"/>
          <w:color w:val="000000"/>
        </w:rPr>
        <w:t>Le montant du  projet est de 112 M€ / 280 MDT,  réalisé sur financement extérieur</w:t>
      </w:r>
    </w:p>
    <w:p w14:paraId="53A7AAA0" w14:textId="77777777" w:rsidR="003672A5" w:rsidRPr="0059725E" w:rsidRDefault="003672A5" w:rsidP="00822F5A">
      <w:pPr>
        <w:spacing w:after="0"/>
        <w:rPr>
          <w:rFonts w:ascii="Andalus" w:hAnsi="Andalus" w:cs="Andalus"/>
          <w:b/>
          <w:bCs/>
          <w:sz w:val="24"/>
          <w:szCs w:val="24"/>
          <w:u w:val="single"/>
        </w:rPr>
      </w:pPr>
    </w:p>
    <w:p w14:paraId="6249A7B8" w14:textId="77777777" w:rsidR="00731A60" w:rsidRDefault="00731A60" w:rsidP="00822F5A">
      <w:pPr>
        <w:spacing w:after="0"/>
        <w:rPr>
          <w:rFonts w:ascii="Andalus" w:hAnsi="Andalus" w:cs="Andalus"/>
          <w:b/>
          <w:bCs/>
          <w:sz w:val="28"/>
          <w:szCs w:val="28"/>
          <w:u w:val="single"/>
        </w:rPr>
      </w:pPr>
      <w:r w:rsidRPr="00891BDD">
        <w:rPr>
          <w:rFonts w:ascii="Andalus" w:hAnsi="Andalus" w:cs="Andalus"/>
          <w:b/>
          <w:bCs/>
          <w:sz w:val="28"/>
          <w:szCs w:val="28"/>
          <w:u w:val="single"/>
        </w:rPr>
        <w:t>PROJETS PUBLICS/PRIVES</w:t>
      </w:r>
    </w:p>
    <w:p w14:paraId="3EB437C1" w14:textId="77777777" w:rsidR="007D0078" w:rsidRPr="00891BDD" w:rsidRDefault="007D0078" w:rsidP="00822F5A">
      <w:pPr>
        <w:spacing w:after="0"/>
        <w:rPr>
          <w:rFonts w:ascii="Andalus" w:hAnsi="Andalus" w:cs="Andalus"/>
          <w:b/>
          <w:bCs/>
          <w:sz w:val="28"/>
          <w:szCs w:val="28"/>
          <w:u w:val="single"/>
        </w:rPr>
      </w:pPr>
    </w:p>
    <w:p w14:paraId="22CBAEE6" w14:textId="77777777" w:rsidR="0060081D" w:rsidRPr="007D0078" w:rsidRDefault="0060081D" w:rsidP="003672A5">
      <w:pPr>
        <w:pStyle w:val="NormalWeb"/>
        <w:spacing w:before="0" w:beforeAutospacing="0" w:after="0" w:afterAutospacing="0"/>
        <w:rPr>
          <w:rFonts w:ascii="Andalus" w:hAnsi="Andalus" w:cs="Andalus"/>
          <w:b/>
          <w:bCs/>
          <w:color w:val="000000"/>
          <w:u w:val="single"/>
        </w:rPr>
      </w:pPr>
      <w:r w:rsidRPr="007D0078">
        <w:rPr>
          <w:rFonts w:ascii="Andalus" w:hAnsi="Andalus" w:cs="Andalus"/>
          <w:b/>
          <w:bCs/>
          <w:color w:val="000000"/>
          <w:u w:val="single"/>
        </w:rPr>
        <w:t>Développement du complexe thermal de Djebel Oust-Gouvernorat de Zaghouan –</w:t>
      </w:r>
    </w:p>
    <w:p w14:paraId="7B01617A" w14:textId="77777777" w:rsidR="00731A60" w:rsidRPr="000158E2" w:rsidRDefault="00731A60" w:rsidP="003672A5">
      <w:pPr>
        <w:pStyle w:val="NormalWeb"/>
        <w:spacing w:before="0" w:beforeAutospacing="0" w:after="0" w:afterAutospacing="0"/>
        <w:rPr>
          <w:rFonts w:ascii="Andalus" w:hAnsi="Andalus" w:cs="Andalus"/>
          <w:color w:val="000000"/>
        </w:rPr>
      </w:pPr>
      <w:r w:rsidRPr="000158E2">
        <w:rPr>
          <w:rFonts w:ascii="Andalus" w:hAnsi="Andalus" w:cs="Andalus"/>
          <w:color w:val="000000"/>
        </w:rPr>
        <w:t>Maitre d’ouvrage : Office National du Thermalisme et de l’Hydrothérapie</w:t>
      </w:r>
    </w:p>
    <w:p w14:paraId="7F0580CC" w14:textId="77777777" w:rsidR="00731A60" w:rsidRPr="000158E2" w:rsidRDefault="00731A60" w:rsidP="003672A5">
      <w:pPr>
        <w:spacing w:after="0" w:line="240" w:lineRule="auto"/>
        <w:rPr>
          <w:rFonts w:ascii="Andalus" w:hAnsi="Andalus" w:cs="Andalus"/>
          <w:sz w:val="24"/>
          <w:szCs w:val="24"/>
        </w:rPr>
      </w:pPr>
      <w:r w:rsidRPr="000158E2">
        <w:rPr>
          <w:rFonts w:ascii="Andalus" w:hAnsi="Andalus" w:cs="Andalus"/>
          <w:color w:val="000000"/>
          <w:sz w:val="24"/>
          <w:szCs w:val="24"/>
        </w:rPr>
        <w:t>Le projet consiste en la mise à niveau et le développement du complexe thermal de Djebel Oust au gouvernorat de Zaghouan, implanté sur une emprise de 50 hectares propriété de l’Etat.</w:t>
      </w:r>
    </w:p>
    <w:p w14:paraId="112B1F81" w14:textId="77777777" w:rsidR="00731A60" w:rsidRPr="000158E2" w:rsidRDefault="00731A60" w:rsidP="003672A5">
      <w:pPr>
        <w:pStyle w:val="cout"/>
        <w:spacing w:before="0" w:beforeAutospacing="0" w:after="0" w:afterAutospacing="0"/>
        <w:rPr>
          <w:rFonts w:ascii="Andalus" w:hAnsi="Andalus" w:cs="Andalus"/>
        </w:rPr>
      </w:pPr>
      <w:r w:rsidRPr="000158E2">
        <w:rPr>
          <w:rFonts w:ascii="Andalus" w:hAnsi="Andalus" w:cs="Andalus"/>
          <w:color w:val="000000"/>
        </w:rPr>
        <w:t>Investissement</w:t>
      </w:r>
      <w:r w:rsidR="00F21E0E">
        <w:rPr>
          <w:rFonts w:ascii="Andalus" w:hAnsi="Andalus" w:cs="Andalus"/>
          <w:color w:val="000000"/>
        </w:rPr>
        <w:t xml:space="preserve"> de </w:t>
      </w:r>
      <w:r w:rsidRPr="000158E2">
        <w:rPr>
          <w:rFonts w:ascii="Andalus" w:hAnsi="Andalus" w:cs="Andalus"/>
          <w:color w:val="000000"/>
        </w:rPr>
        <w:t xml:space="preserve"> </w:t>
      </w:r>
      <w:r w:rsidR="00F21E0E" w:rsidRPr="000158E2">
        <w:rPr>
          <w:rFonts w:ascii="Andalus" w:hAnsi="Andalus" w:cs="Andalus"/>
          <w:color w:val="000000"/>
        </w:rPr>
        <w:t>40 M€ / 100 MDT</w:t>
      </w:r>
      <w:r w:rsidR="00F21E0E">
        <w:rPr>
          <w:rFonts w:ascii="Andalus" w:hAnsi="Andalus" w:cs="Andalus"/>
          <w:color w:val="000000"/>
        </w:rPr>
        <w:t xml:space="preserve"> </w:t>
      </w:r>
      <w:r w:rsidRPr="000158E2">
        <w:rPr>
          <w:rFonts w:ascii="Andalus" w:hAnsi="Andalus" w:cs="Andalus"/>
          <w:color w:val="000000"/>
        </w:rPr>
        <w:t>à réaliser par des opérateurs privés.</w:t>
      </w:r>
    </w:p>
    <w:p w14:paraId="3E64420C" w14:textId="77777777" w:rsidR="0060081D" w:rsidRPr="007D0078" w:rsidRDefault="0060081D" w:rsidP="003672A5">
      <w:pPr>
        <w:pStyle w:val="NormalWeb"/>
        <w:spacing w:before="0" w:beforeAutospacing="0" w:after="0" w:afterAutospacing="0"/>
        <w:rPr>
          <w:rFonts w:ascii="Andalus" w:hAnsi="Andalus" w:cs="Andalus"/>
          <w:b/>
          <w:bCs/>
          <w:color w:val="000000"/>
          <w:u w:val="single"/>
        </w:rPr>
      </w:pPr>
      <w:r w:rsidRPr="007D0078">
        <w:rPr>
          <w:rFonts w:ascii="Andalus" w:hAnsi="Andalus" w:cs="Andalus"/>
          <w:b/>
          <w:bCs/>
          <w:color w:val="000000"/>
          <w:u w:val="single"/>
        </w:rPr>
        <w:t>Réalisation d’un complexe thermal à Hammam-Lif-Gouvernorat de Ben Arous</w:t>
      </w:r>
      <w:r w:rsidR="007D0078" w:rsidRPr="007D0078">
        <w:rPr>
          <w:rFonts w:ascii="Andalus" w:hAnsi="Andalus" w:cs="Andalus"/>
          <w:b/>
          <w:bCs/>
          <w:color w:val="000000"/>
          <w:u w:val="single"/>
        </w:rPr>
        <w:t>-</w:t>
      </w:r>
    </w:p>
    <w:p w14:paraId="2746AA51" w14:textId="77777777" w:rsidR="00731A60" w:rsidRPr="000158E2" w:rsidRDefault="00731A60" w:rsidP="003672A5">
      <w:pPr>
        <w:pStyle w:val="NormalWeb"/>
        <w:spacing w:before="0" w:beforeAutospacing="0" w:after="0" w:afterAutospacing="0"/>
        <w:rPr>
          <w:rFonts w:ascii="Andalus" w:hAnsi="Andalus" w:cs="Andalus"/>
          <w:color w:val="000000"/>
        </w:rPr>
      </w:pPr>
      <w:r w:rsidRPr="000158E2">
        <w:rPr>
          <w:rFonts w:ascii="Andalus" w:hAnsi="Andalus" w:cs="Andalus"/>
          <w:color w:val="000000"/>
        </w:rPr>
        <w:t>Maitre d’ouvrage : Office National du Thermalisme et de l’Hydrothérapie</w:t>
      </w:r>
    </w:p>
    <w:p w14:paraId="5D00A4BD" w14:textId="77777777" w:rsidR="00D63238" w:rsidRDefault="00731A60" w:rsidP="003672A5">
      <w:pPr>
        <w:spacing w:after="0" w:line="240" w:lineRule="auto"/>
        <w:rPr>
          <w:rFonts w:ascii="Andalus" w:hAnsi="Andalus" w:cs="Andalus"/>
          <w:color w:val="000000"/>
          <w:sz w:val="24"/>
          <w:szCs w:val="24"/>
        </w:rPr>
      </w:pPr>
      <w:r w:rsidRPr="000158E2">
        <w:rPr>
          <w:rFonts w:ascii="Andalus" w:hAnsi="Andalus" w:cs="Andalus"/>
          <w:color w:val="000000"/>
          <w:sz w:val="24"/>
          <w:szCs w:val="24"/>
        </w:rPr>
        <w:t xml:space="preserve">Le projet consiste en la création d’un complexe thermal au centre da la ville de Hammam </w:t>
      </w:r>
      <w:proofErr w:type="spellStart"/>
      <w:proofErr w:type="gramStart"/>
      <w:r w:rsidRPr="000158E2">
        <w:rPr>
          <w:rFonts w:ascii="Andalus" w:hAnsi="Andalus" w:cs="Andalus"/>
          <w:color w:val="000000"/>
          <w:sz w:val="24"/>
          <w:szCs w:val="24"/>
        </w:rPr>
        <w:t>Lif</w:t>
      </w:r>
      <w:proofErr w:type="spellEnd"/>
      <w:r w:rsidRPr="000158E2">
        <w:rPr>
          <w:rFonts w:ascii="Andalus" w:hAnsi="Andalus" w:cs="Andalus"/>
          <w:color w:val="000000"/>
          <w:sz w:val="24"/>
          <w:szCs w:val="24"/>
        </w:rPr>
        <w:t xml:space="preserve"> ,</w:t>
      </w:r>
      <w:proofErr w:type="gramEnd"/>
      <w:r w:rsidRPr="000158E2">
        <w:rPr>
          <w:rFonts w:ascii="Andalus" w:hAnsi="Andalus" w:cs="Andalus"/>
          <w:color w:val="000000"/>
          <w:sz w:val="24"/>
          <w:szCs w:val="24"/>
        </w:rPr>
        <w:t xml:space="preserve"> dans le gouvernorat de Ben Arous</w:t>
      </w:r>
    </w:p>
    <w:p w14:paraId="7CBCD327" w14:textId="77777777" w:rsidR="00731A60" w:rsidRPr="000158E2" w:rsidRDefault="00731A60" w:rsidP="003672A5">
      <w:pPr>
        <w:spacing w:after="0" w:line="240" w:lineRule="auto"/>
        <w:rPr>
          <w:rFonts w:ascii="Andalus" w:hAnsi="Andalus" w:cs="Andalus"/>
          <w:color w:val="000000"/>
          <w:sz w:val="24"/>
          <w:szCs w:val="24"/>
        </w:rPr>
      </w:pPr>
      <w:r w:rsidRPr="000158E2">
        <w:rPr>
          <w:rFonts w:ascii="Andalus" w:hAnsi="Andalus" w:cs="Andalus"/>
          <w:color w:val="000000"/>
          <w:sz w:val="24"/>
          <w:szCs w:val="24"/>
        </w:rPr>
        <w:t xml:space="preserve">Investissement </w:t>
      </w:r>
      <w:r w:rsidR="00F21E0E">
        <w:rPr>
          <w:rFonts w:ascii="Andalus" w:hAnsi="Andalus" w:cs="Andalus"/>
          <w:color w:val="000000"/>
          <w:sz w:val="24"/>
          <w:szCs w:val="24"/>
        </w:rPr>
        <w:t xml:space="preserve">de </w:t>
      </w:r>
      <w:r w:rsidR="00F21E0E" w:rsidRPr="000158E2">
        <w:rPr>
          <w:rFonts w:ascii="Andalus" w:hAnsi="Andalus" w:cs="Andalus"/>
          <w:color w:val="000000"/>
        </w:rPr>
        <w:t>6 M€ / 15 MDT</w:t>
      </w:r>
      <w:r w:rsidR="00F21E0E" w:rsidRPr="000158E2">
        <w:rPr>
          <w:rFonts w:ascii="Andalus" w:hAnsi="Andalus" w:cs="Andalus"/>
          <w:color w:val="000000"/>
          <w:sz w:val="24"/>
          <w:szCs w:val="24"/>
        </w:rPr>
        <w:t xml:space="preserve"> </w:t>
      </w:r>
      <w:r w:rsidRPr="000158E2">
        <w:rPr>
          <w:rFonts w:ascii="Andalus" w:hAnsi="Andalus" w:cs="Andalus"/>
          <w:color w:val="000000"/>
          <w:sz w:val="24"/>
          <w:szCs w:val="24"/>
        </w:rPr>
        <w:t>à réaliser par des opérateurs privés.</w:t>
      </w:r>
    </w:p>
    <w:p w14:paraId="72FD7FF8" w14:textId="77777777" w:rsidR="00CE2039" w:rsidRPr="007D0078" w:rsidRDefault="00CE2039" w:rsidP="003672A5">
      <w:pPr>
        <w:pStyle w:val="NormalWeb"/>
        <w:spacing w:before="0" w:beforeAutospacing="0" w:after="0" w:afterAutospacing="0"/>
        <w:rPr>
          <w:rFonts w:ascii="Andalus" w:hAnsi="Andalus" w:cs="Andalus"/>
          <w:b/>
          <w:bCs/>
          <w:color w:val="000000"/>
          <w:u w:val="single"/>
        </w:rPr>
      </w:pPr>
      <w:r w:rsidRPr="007D0078">
        <w:rPr>
          <w:rFonts w:ascii="Andalus" w:hAnsi="Andalus" w:cs="Andalus"/>
          <w:b/>
          <w:bCs/>
          <w:color w:val="000000"/>
          <w:u w:val="single"/>
        </w:rPr>
        <w:t xml:space="preserve">Aménagement de la zone du Grand </w:t>
      </w:r>
      <w:proofErr w:type="spellStart"/>
      <w:r w:rsidRPr="007D0078">
        <w:rPr>
          <w:rFonts w:ascii="Andalus" w:hAnsi="Andalus" w:cs="Andalus"/>
          <w:b/>
          <w:bCs/>
          <w:color w:val="000000"/>
          <w:u w:val="single"/>
        </w:rPr>
        <w:t>Korbous</w:t>
      </w:r>
      <w:proofErr w:type="spellEnd"/>
      <w:r w:rsidRPr="007D0078">
        <w:rPr>
          <w:rFonts w:ascii="Andalus" w:hAnsi="Andalus" w:cs="Andalus"/>
          <w:b/>
          <w:bCs/>
          <w:color w:val="000000"/>
          <w:u w:val="single"/>
        </w:rPr>
        <w:t>-Gouvernorat de Nabeul-</w:t>
      </w:r>
    </w:p>
    <w:p w14:paraId="0223303A" w14:textId="77777777" w:rsidR="00731A60" w:rsidRPr="000158E2" w:rsidRDefault="00731A60" w:rsidP="003672A5">
      <w:pPr>
        <w:pStyle w:val="NormalWeb"/>
        <w:spacing w:before="0" w:beforeAutospacing="0" w:after="0" w:afterAutospacing="0"/>
        <w:rPr>
          <w:rFonts w:ascii="Andalus" w:hAnsi="Andalus" w:cs="Andalus"/>
          <w:color w:val="000000"/>
        </w:rPr>
      </w:pPr>
      <w:r w:rsidRPr="000158E2">
        <w:rPr>
          <w:rFonts w:ascii="Andalus" w:hAnsi="Andalus" w:cs="Andalus"/>
          <w:color w:val="000000"/>
        </w:rPr>
        <w:t>Maitre d’ouvrage :</w:t>
      </w:r>
      <w:r w:rsidRPr="000158E2">
        <w:rPr>
          <w:rStyle w:val="apple-converted-space"/>
          <w:rFonts w:ascii="Andalus" w:hAnsi="Andalus" w:cs="Andalus"/>
          <w:color w:val="000000"/>
        </w:rPr>
        <w:t> </w:t>
      </w:r>
      <w:r w:rsidRPr="000158E2">
        <w:rPr>
          <w:rFonts w:ascii="Andalus" w:hAnsi="Andalus" w:cs="Andalus"/>
          <w:color w:val="000000"/>
        </w:rPr>
        <w:t>Office National du Thermalisme et de l’Hydrothérapie</w:t>
      </w:r>
    </w:p>
    <w:p w14:paraId="1AFDE08A" w14:textId="77777777" w:rsidR="00822F5A" w:rsidRPr="000158E2" w:rsidRDefault="00731A60" w:rsidP="003672A5">
      <w:pPr>
        <w:spacing w:after="0" w:line="240" w:lineRule="auto"/>
        <w:rPr>
          <w:rFonts w:ascii="Andalus" w:hAnsi="Andalus" w:cs="Andalus"/>
          <w:color w:val="000000"/>
          <w:sz w:val="24"/>
          <w:szCs w:val="24"/>
        </w:rPr>
      </w:pPr>
      <w:r w:rsidRPr="000158E2">
        <w:rPr>
          <w:rFonts w:ascii="Andalus" w:hAnsi="Andalus" w:cs="Andalus"/>
          <w:color w:val="000000"/>
          <w:sz w:val="24"/>
          <w:szCs w:val="24"/>
        </w:rPr>
        <w:t xml:space="preserve">Le projet consiste en l’aménagement d’un grand pôle de tourisme thermal à </w:t>
      </w:r>
      <w:proofErr w:type="spellStart"/>
      <w:r w:rsidRPr="000158E2">
        <w:rPr>
          <w:rFonts w:ascii="Andalus" w:hAnsi="Andalus" w:cs="Andalus"/>
          <w:color w:val="000000"/>
          <w:sz w:val="24"/>
          <w:szCs w:val="24"/>
        </w:rPr>
        <w:t>Korbous</w:t>
      </w:r>
      <w:proofErr w:type="spellEnd"/>
      <w:r w:rsidRPr="000158E2">
        <w:rPr>
          <w:rFonts w:ascii="Andalus" w:hAnsi="Andalus" w:cs="Andalus"/>
          <w:color w:val="000000"/>
          <w:sz w:val="24"/>
          <w:szCs w:val="24"/>
        </w:rPr>
        <w:t>, sur une emprise de 1300 hectares, comprenant stations thermales (4), résidences hôtelières (26), des chalets de villégiature, un casino ou théâtre, un parc naturel récréatif, un terrain de golf, un forum culturel et folklorique des embarcadères d’échelle touristique, un bassin flottant, des navettes maritimes, un funiculaire. Le tout sur près de 275 hectares classées urbanisab</w:t>
      </w:r>
      <w:r w:rsidR="00822F5A" w:rsidRPr="000158E2">
        <w:rPr>
          <w:rFonts w:ascii="Andalus" w:hAnsi="Andalus" w:cs="Andalus"/>
          <w:color w:val="000000"/>
          <w:sz w:val="24"/>
          <w:szCs w:val="24"/>
        </w:rPr>
        <w:t>les</w:t>
      </w:r>
    </w:p>
    <w:p w14:paraId="189BBBD8" w14:textId="77777777" w:rsidR="00731A60" w:rsidRPr="000158E2" w:rsidRDefault="00731A60" w:rsidP="003672A5">
      <w:pPr>
        <w:pStyle w:val="cout"/>
        <w:spacing w:before="0" w:beforeAutospacing="0" w:after="0" w:afterAutospacing="0"/>
        <w:rPr>
          <w:rFonts w:ascii="Andalus" w:hAnsi="Andalus" w:cs="Andalus"/>
        </w:rPr>
      </w:pPr>
      <w:r w:rsidRPr="000158E2">
        <w:rPr>
          <w:rFonts w:ascii="Andalus" w:hAnsi="Andalus" w:cs="Andalus"/>
          <w:color w:val="000000"/>
        </w:rPr>
        <w:t xml:space="preserve"> Investissement </w:t>
      </w:r>
      <w:r w:rsidR="00D63238">
        <w:rPr>
          <w:rFonts w:ascii="Andalus" w:hAnsi="Andalus" w:cs="Andalus"/>
          <w:color w:val="000000"/>
        </w:rPr>
        <w:t>de</w:t>
      </w:r>
      <w:r w:rsidR="00D63238" w:rsidRPr="000158E2">
        <w:rPr>
          <w:rStyle w:val="apple-converted-space"/>
          <w:rFonts w:ascii="Andalus" w:hAnsi="Andalus" w:cs="Andalus"/>
          <w:color w:val="000000"/>
        </w:rPr>
        <w:t> </w:t>
      </w:r>
      <w:r w:rsidR="00D63238" w:rsidRPr="000158E2">
        <w:rPr>
          <w:rFonts w:ascii="Andalus" w:hAnsi="Andalus" w:cs="Andalus"/>
          <w:color w:val="000000"/>
        </w:rPr>
        <w:t>1200 M€ / 3000 MDT</w:t>
      </w:r>
      <w:r w:rsidR="00D63238">
        <w:rPr>
          <w:rFonts w:ascii="Andalus" w:hAnsi="Andalus" w:cs="Andalus"/>
          <w:color w:val="000000"/>
        </w:rPr>
        <w:t xml:space="preserve"> </w:t>
      </w:r>
      <w:r w:rsidRPr="000158E2">
        <w:rPr>
          <w:rFonts w:ascii="Andalus" w:hAnsi="Andalus" w:cs="Andalus"/>
          <w:color w:val="000000"/>
        </w:rPr>
        <w:t>à réaliser par des opérateurs privés.les</w:t>
      </w:r>
    </w:p>
    <w:p w14:paraId="2982104E" w14:textId="77777777" w:rsidR="00111B53" w:rsidRPr="0059725E" w:rsidRDefault="00731A60" w:rsidP="00111B53">
      <w:pPr>
        <w:pStyle w:val="NormalWeb"/>
        <w:kinsoku w:val="0"/>
        <w:overflowPunct w:val="0"/>
        <w:spacing w:before="0" w:beforeAutospacing="0" w:after="0" w:afterAutospacing="0"/>
        <w:jc w:val="both"/>
        <w:textAlignment w:val="baseline"/>
        <w:rPr>
          <w:rFonts w:ascii="Andalus" w:hAnsi="Andalus" w:cs="Andalus"/>
        </w:rPr>
      </w:pPr>
      <w:r w:rsidRPr="00891BDD">
        <w:rPr>
          <w:rFonts w:ascii="Andalus" w:hAnsi="Andalus" w:cs="Andalus"/>
          <w:sz w:val="28"/>
          <w:szCs w:val="28"/>
        </w:rPr>
        <w:t xml:space="preserve"> </w:t>
      </w:r>
      <w:r w:rsidR="00111B53" w:rsidRPr="0059725E">
        <w:rPr>
          <w:rFonts w:ascii="Andalus" w:eastAsiaTheme="minorEastAsia" w:hAnsi="Andalus" w:cs="Andalus"/>
          <w:b/>
          <w:bCs/>
          <w:color w:val="000000" w:themeColor="text1"/>
          <w:kern w:val="24"/>
        </w:rPr>
        <w:t>AUTRES PROJETS</w:t>
      </w:r>
    </w:p>
    <w:p w14:paraId="7DB85B12" w14:textId="77777777" w:rsidR="00111B53" w:rsidRPr="0059725E" w:rsidRDefault="00111B53" w:rsidP="00111B53">
      <w:pPr>
        <w:pStyle w:val="NormalWeb"/>
        <w:kinsoku w:val="0"/>
        <w:overflowPunct w:val="0"/>
        <w:spacing w:before="0" w:beforeAutospacing="0" w:after="0" w:afterAutospacing="0"/>
        <w:jc w:val="both"/>
        <w:textAlignment w:val="baseline"/>
        <w:rPr>
          <w:rFonts w:ascii="Andalus" w:hAnsi="Andalus" w:cs="Andalus"/>
        </w:rPr>
      </w:pPr>
      <w:r w:rsidRPr="0059725E">
        <w:rPr>
          <w:rFonts w:ascii="Andalus" w:eastAsiaTheme="minorEastAsia" w:hAnsi="Andalus" w:cs="Andalus"/>
          <w:color w:val="000000" w:themeColor="text1"/>
          <w:kern w:val="24"/>
        </w:rPr>
        <w:t xml:space="preserve">Mise en place: </w:t>
      </w:r>
    </w:p>
    <w:p w14:paraId="248AC078" w14:textId="77777777" w:rsidR="00111B53" w:rsidRPr="0059725E" w:rsidRDefault="00111B53" w:rsidP="00111B53">
      <w:pPr>
        <w:pStyle w:val="NormalWeb"/>
        <w:kinsoku w:val="0"/>
        <w:overflowPunct w:val="0"/>
        <w:spacing w:before="0" w:beforeAutospacing="0" w:after="0" w:afterAutospacing="0"/>
        <w:jc w:val="both"/>
        <w:textAlignment w:val="baseline"/>
        <w:rPr>
          <w:rFonts w:ascii="Andalus" w:hAnsi="Andalus" w:cs="Andalus"/>
        </w:rPr>
      </w:pPr>
      <w:r w:rsidRPr="0059725E">
        <w:rPr>
          <w:rFonts w:ascii="Andalus" w:eastAsiaTheme="minorEastAsia" w:hAnsi="Andalus" w:cs="Andalus"/>
          <w:color w:val="000000" w:themeColor="text1"/>
          <w:kern w:val="24"/>
        </w:rPr>
        <w:t>1/  d’un système d’archivage électronique de l’imagerie médicale</w:t>
      </w:r>
    </w:p>
    <w:p w14:paraId="7A068A0A" w14:textId="77777777" w:rsidR="00111B53" w:rsidRPr="0059725E" w:rsidRDefault="00111B53" w:rsidP="00111B53">
      <w:pPr>
        <w:pStyle w:val="NormalWeb"/>
        <w:kinsoku w:val="0"/>
        <w:overflowPunct w:val="0"/>
        <w:spacing w:before="0" w:beforeAutospacing="0" w:after="0" w:afterAutospacing="0"/>
        <w:jc w:val="both"/>
        <w:textAlignment w:val="baseline"/>
        <w:rPr>
          <w:rFonts w:ascii="Andalus" w:hAnsi="Andalus" w:cs="Andalus"/>
        </w:rPr>
      </w:pPr>
      <w:r w:rsidRPr="0059725E">
        <w:rPr>
          <w:rFonts w:ascii="Andalus" w:eastAsiaTheme="minorEastAsia" w:hAnsi="Andalus" w:cs="Andalus"/>
          <w:color w:val="000000" w:themeColor="text1"/>
          <w:kern w:val="24"/>
        </w:rPr>
        <w:t xml:space="preserve">2/ d’un système d’information dans les hôpitaux </w:t>
      </w:r>
    </w:p>
    <w:p w14:paraId="67EAA8A7" w14:textId="77777777" w:rsidR="00111B53" w:rsidRPr="0059725E" w:rsidRDefault="00111B53" w:rsidP="00111B53">
      <w:pPr>
        <w:pStyle w:val="NormalWeb"/>
        <w:kinsoku w:val="0"/>
        <w:overflowPunct w:val="0"/>
        <w:spacing w:before="0" w:beforeAutospacing="0" w:after="0" w:afterAutospacing="0"/>
        <w:jc w:val="both"/>
        <w:textAlignment w:val="baseline"/>
        <w:rPr>
          <w:rFonts w:ascii="Andalus" w:hAnsi="Andalus" w:cs="Andalus"/>
        </w:rPr>
      </w:pPr>
      <w:r w:rsidRPr="0059725E">
        <w:rPr>
          <w:rFonts w:ascii="Andalus" w:eastAsiaTheme="minorEastAsia" w:hAnsi="Andalus" w:cs="Andalus"/>
          <w:color w:val="000000" w:themeColor="text1"/>
          <w:kern w:val="24"/>
        </w:rPr>
        <w:t>3/ d’un système de gestion des médicaments</w:t>
      </w:r>
    </w:p>
    <w:p w14:paraId="3054F4CC" w14:textId="77777777" w:rsidR="00111B53" w:rsidRPr="0059725E" w:rsidRDefault="0059725E" w:rsidP="00111B53">
      <w:pPr>
        <w:pStyle w:val="NormalWeb"/>
        <w:kinsoku w:val="0"/>
        <w:overflowPunct w:val="0"/>
        <w:spacing w:before="0" w:beforeAutospacing="0" w:after="0" w:afterAutospacing="0"/>
        <w:jc w:val="both"/>
        <w:textAlignment w:val="baseline"/>
        <w:rPr>
          <w:rFonts w:ascii="Andalus" w:hAnsi="Andalus" w:cs="Andalus"/>
        </w:rPr>
      </w:pPr>
      <w:r>
        <w:rPr>
          <w:rFonts w:eastAsiaTheme="minorEastAsia"/>
          <w:color w:val="000000" w:themeColor="text1"/>
          <w:kern w:val="24"/>
        </w:rPr>
        <w:t xml:space="preserve">4/ </w:t>
      </w:r>
      <w:r w:rsidR="00111B53" w:rsidRPr="0059725E">
        <w:rPr>
          <w:rFonts w:ascii="Andalus" w:eastAsiaTheme="minorEastAsia" w:hAnsi="Andalus" w:cs="Andalus"/>
          <w:color w:val="000000" w:themeColor="text1"/>
          <w:kern w:val="24"/>
        </w:rPr>
        <w:t xml:space="preserve">Signature d’un accord franco-tunisien pour le développement de la télémédecine </w:t>
      </w:r>
    </w:p>
    <w:p w14:paraId="463FFFB0" w14:textId="77777777" w:rsidR="00111B53" w:rsidRPr="0059725E" w:rsidRDefault="00111B53" w:rsidP="00111B53">
      <w:pPr>
        <w:pStyle w:val="NormalWeb"/>
        <w:kinsoku w:val="0"/>
        <w:overflowPunct w:val="0"/>
        <w:spacing w:before="0" w:beforeAutospacing="0" w:after="0" w:afterAutospacing="0"/>
        <w:jc w:val="both"/>
        <w:textAlignment w:val="baseline"/>
        <w:rPr>
          <w:rFonts w:ascii="Andalus" w:hAnsi="Andalus" w:cs="Andalus"/>
        </w:rPr>
      </w:pPr>
      <w:r w:rsidRPr="0059725E">
        <w:rPr>
          <w:rFonts w:ascii="Andalus" w:eastAsiaTheme="minorEastAsia" w:hAnsi="Andalus" w:cs="Andalus"/>
          <w:color w:val="000000" w:themeColor="text1"/>
          <w:kern w:val="24"/>
        </w:rPr>
        <w:t xml:space="preserve">     Maître d’œuvre: Le ministère de la Santé publique</w:t>
      </w:r>
    </w:p>
    <w:p w14:paraId="2040EB04" w14:textId="77777777" w:rsidR="007D0078" w:rsidRDefault="007D0078" w:rsidP="007D0078">
      <w:pPr>
        <w:rPr>
          <w:rFonts w:ascii="Andalus" w:hAnsi="Andalus" w:cs="Andalus"/>
          <w:sz w:val="24"/>
          <w:szCs w:val="24"/>
        </w:rPr>
      </w:pPr>
    </w:p>
    <w:p w14:paraId="7584B764" w14:textId="77777777" w:rsidR="0059725E" w:rsidRDefault="0059725E" w:rsidP="007D0078">
      <w:pPr>
        <w:rPr>
          <w:rFonts w:ascii="Andalus" w:hAnsi="Andalus" w:cs="Andalus"/>
          <w:sz w:val="24"/>
          <w:szCs w:val="24"/>
        </w:rPr>
      </w:pPr>
    </w:p>
    <w:p w14:paraId="7F7C6758" w14:textId="77777777" w:rsidR="0059725E" w:rsidRPr="0059725E" w:rsidRDefault="0059725E" w:rsidP="007D0078">
      <w:pPr>
        <w:rPr>
          <w:rFonts w:ascii="Andalus" w:hAnsi="Andalus" w:cs="Andalus"/>
          <w:sz w:val="24"/>
          <w:szCs w:val="24"/>
        </w:rPr>
      </w:pPr>
    </w:p>
    <w:p w14:paraId="62958A16" w14:textId="77777777" w:rsidR="00731A60" w:rsidRPr="00891BDD" w:rsidRDefault="00731A60" w:rsidP="007D0078">
      <w:pPr>
        <w:rPr>
          <w:rFonts w:ascii="Andalus" w:hAnsi="Andalus" w:cs="Andalus"/>
          <w:b/>
          <w:bCs/>
          <w:sz w:val="28"/>
          <w:szCs w:val="28"/>
        </w:rPr>
      </w:pPr>
      <w:r w:rsidRPr="00891BDD">
        <w:rPr>
          <w:rFonts w:ascii="Andalus" w:hAnsi="Andalus" w:cs="Andalus"/>
          <w:b/>
          <w:bCs/>
          <w:sz w:val="28"/>
          <w:szCs w:val="28"/>
        </w:rPr>
        <w:lastRenderedPageBreak/>
        <w:t>LES PROJETS PRIVES</w:t>
      </w:r>
    </w:p>
    <w:p w14:paraId="1DDF5638" w14:textId="77777777" w:rsidR="00CE2039" w:rsidRPr="007D0078" w:rsidRDefault="00CE2039" w:rsidP="00CE2039">
      <w:pPr>
        <w:pStyle w:val="NormalWeb"/>
        <w:spacing w:before="0" w:beforeAutospacing="0" w:after="0" w:afterAutospacing="0"/>
        <w:rPr>
          <w:rFonts w:ascii="Andalus" w:hAnsi="Andalus" w:cs="Andalus"/>
          <w:b/>
          <w:bCs/>
          <w:u w:val="single"/>
        </w:rPr>
      </w:pPr>
      <w:r w:rsidRPr="007D0078">
        <w:rPr>
          <w:rFonts w:ascii="Andalus" w:hAnsi="Andalus" w:cs="Andalus"/>
          <w:b/>
          <w:bCs/>
          <w:u w:val="single"/>
        </w:rPr>
        <w:t xml:space="preserve">Construction de la polyclinique </w:t>
      </w:r>
      <w:proofErr w:type="spellStart"/>
      <w:r w:rsidRPr="007D0078">
        <w:rPr>
          <w:rFonts w:ascii="Andalus" w:hAnsi="Andalus" w:cs="Andalus"/>
          <w:b/>
          <w:bCs/>
          <w:u w:val="single"/>
        </w:rPr>
        <w:t>Djerid</w:t>
      </w:r>
      <w:proofErr w:type="spellEnd"/>
    </w:p>
    <w:p w14:paraId="1BFB6F39" w14:textId="77777777" w:rsidR="00731A60" w:rsidRPr="00D63238" w:rsidRDefault="00CE2039" w:rsidP="00CE2039">
      <w:pPr>
        <w:pStyle w:val="NormalWeb"/>
        <w:spacing w:before="0" w:beforeAutospacing="0" w:after="0" w:afterAutospacing="0"/>
        <w:rPr>
          <w:rFonts w:ascii="Andalus" w:hAnsi="Andalus" w:cs="Andalus"/>
        </w:rPr>
      </w:pPr>
      <w:r>
        <w:rPr>
          <w:rFonts w:ascii="Andalus" w:hAnsi="Andalus" w:cs="Andalus"/>
        </w:rPr>
        <w:t>M</w:t>
      </w:r>
      <w:r w:rsidR="00731A60" w:rsidRPr="00D63238">
        <w:rPr>
          <w:rFonts w:ascii="Andalus" w:hAnsi="Andalus" w:cs="Andalus"/>
        </w:rPr>
        <w:t xml:space="preserve">aitre d’ouvrage : La Promotion Médicale du </w:t>
      </w:r>
      <w:proofErr w:type="spellStart"/>
      <w:r w:rsidR="00731A60" w:rsidRPr="00D63238">
        <w:rPr>
          <w:rFonts w:ascii="Andalus" w:hAnsi="Andalus" w:cs="Andalus"/>
        </w:rPr>
        <w:t>Djerid</w:t>
      </w:r>
      <w:proofErr w:type="spellEnd"/>
      <w:r w:rsidR="00731A60" w:rsidRPr="00D63238">
        <w:rPr>
          <w:rFonts w:ascii="Andalus" w:hAnsi="Andalus" w:cs="Andalus"/>
        </w:rPr>
        <w:t xml:space="preserve"> (PROMEDJ)</w:t>
      </w:r>
    </w:p>
    <w:p w14:paraId="17E69F1F" w14:textId="77777777" w:rsidR="00731A60" w:rsidRPr="00D63238" w:rsidRDefault="00731A60" w:rsidP="003672A5">
      <w:pPr>
        <w:spacing w:after="0" w:line="240" w:lineRule="auto"/>
        <w:rPr>
          <w:rFonts w:ascii="Andalus" w:hAnsi="Andalus" w:cs="Andalus"/>
          <w:sz w:val="24"/>
          <w:szCs w:val="24"/>
        </w:rPr>
      </w:pPr>
      <w:r w:rsidRPr="00D63238">
        <w:rPr>
          <w:rFonts w:ascii="Andalus" w:hAnsi="Andalus" w:cs="Andalus"/>
          <w:sz w:val="24"/>
          <w:szCs w:val="24"/>
        </w:rPr>
        <w:t>Le projet consiste à construire une polyclinique à Tozeur dans la zone touristique de la ville et ce, sur le TF 2212 Tozeur d’une superficie de 8480 m²:</w:t>
      </w:r>
    </w:p>
    <w:p w14:paraId="057331B2" w14:textId="77777777" w:rsidR="00731A60" w:rsidRPr="000158E2" w:rsidRDefault="00731A60" w:rsidP="003672A5">
      <w:pPr>
        <w:pStyle w:val="cout"/>
        <w:spacing w:before="0" w:beforeAutospacing="0" w:after="0" w:afterAutospacing="0"/>
        <w:rPr>
          <w:rFonts w:ascii="Andalus" w:hAnsi="Andalus" w:cs="Andalus"/>
        </w:rPr>
      </w:pPr>
      <w:r w:rsidRPr="00D63238">
        <w:rPr>
          <w:rFonts w:ascii="Andalus" w:hAnsi="Andalus" w:cs="Andalus"/>
        </w:rPr>
        <w:t>Le projet, de</w:t>
      </w:r>
      <w:r w:rsidRPr="00D63238">
        <w:rPr>
          <w:rStyle w:val="apple-converted-space"/>
          <w:rFonts w:ascii="Andalus" w:hAnsi="Andalus" w:cs="Andalus"/>
        </w:rPr>
        <w:t> </w:t>
      </w:r>
      <w:r w:rsidRPr="00D63238">
        <w:rPr>
          <w:rFonts w:ascii="Andalus" w:hAnsi="Andalus" w:cs="Andalus"/>
        </w:rPr>
        <w:t>19 M€ / 48 MDT ;  doit être financé par des opérateurs privés, tunisiens et/ou étrangers sachant que le promoteur a déjà investi 7 MDT (terrain et frais des études tec</w:t>
      </w:r>
      <w:r w:rsidRPr="000158E2">
        <w:rPr>
          <w:rFonts w:ascii="Andalus" w:hAnsi="Andalus" w:cs="Andalus"/>
          <w:color w:val="000000"/>
        </w:rPr>
        <w:t>hniques).</w:t>
      </w:r>
      <w:r w:rsidRPr="000158E2">
        <w:rPr>
          <w:rStyle w:val="apple-converted-space"/>
          <w:rFonts w:ascii="Andalus" w:hAnsi="Andalus" w:cs="Andalus"/>
          <w:color w:val="000000"/>
        </w:rPr>
        <w:t> </w:t>
      </w:r>
    </w:p>
    <w:p w14:paraId="2F462D71" w14:textId="77777777" w:rsidR="00CE2039" w:rsidRPr="00CE2039" w:rsidRDefault="00CE2039" w:rsidP="00891BDD">
      <w:pPr>
        <w:pStyle w:val="cout"/>
        <w:spacing w:before="0" w:beforeAutospacing="0" w:after="0" w:afterAutospacing="0"/>
        <w:rPr>
          <w:rFonts w:ascii="Andalus" w:hAnsi="Andalus" w:cs="Andalus"/>
          <w:b/>
          <w:bCs/>
          <w:color w:val="000000"/>
        </w:rPr>
      </w:pPr>
      <w:r w:rsidRPr="00CE2039">
        <w:rPr>
          <w:rFonts w:ascii="Andalus" w:hAnsi="Andalus" w:cs="Andalus"/>
          <w:b/>
          <w:bCs/>
          <w:color w:val="000000"/>
        </w:rPr>
        <w:t>MAMMO-X : La première plateforme collaboratrice et multidisciplinaire de prévention du cancer du sein</w:t>
      </w:r>
    </w:p>
    <w:p w14:paraId="324A0F3C" w14:textId="77777777" w:rsidR="00731A60" w:rsidRPr="000158E2" w:rsidRDefault="00731A60" w:rsidP="003672A5">
      <w:pPr>
        <w:pStyle w:val="NormalWeb"/>
        <w:spacing w:before="0" w:beforeAutospacing="0" w:after="0" w:afterAutospacing="0"/>
        <w:rPr>
          <w:rFonts w:ascii="Andalus" w:hAnsi="Andalus" w:cs="Andalus"/>
          <w:color w:val="000000"/>
        </w:rPr>
      </w:pPr>
      <w:r w:rsidRPr="000158E2">
        <w:rPr>
          <w:rFonts w:ascii="Andalus" w:hAnsi="Andalus" w:cs="Andalus"/>
          <w:color w:val="000000"/>
        </w:rPr>
        <w:t>Maitre d’ouvrage :</w:t>
      </w:r>
      <w:r w:rsidRPr="000158E2">
        <w:rPr>
          <w:rStyle w:val="apple-converted-space"/>
          <w:rFonts w:ascii="Andalus" w:hAnsi="Andalus" w:cs="Andalus"/>
          <w:color w:val="000000"/>
        </w:rPr>
        <w:t> </w:t>
      </w:r>
      <w:r w:rsidRPr="000158E2">
        <w:rPr>
          <w:rFonts w:ascii="Andalus" w:hAnsi="Andalus" w:cs="Andalus"/>
          <w:color w:val="000000"/>
        </w:rPr>
        <w:t xml:space="preserve">SPIKE-X </w:t>
      </w:r>
      <w:proofErr w:type="spellStart"/>
      <w:r w:rsidRPr="000158E2">
        <w:rPr>
          <w:rFonts w:ascii="Andalus" w:hAnsi="Andalus" w:cs="Andalus"/>
          <w:color w:val="000000"/>
        </w:rPr>
        <w:t>s.a.r.l.</w:t>
      </w:r>
      <w:proofErr w:type="spellEnd"/>
    </w:p>
    <w:p w14:paraId="5E3739B3" w14:textId="77777777" w:rsidR="00731A60" w:rsidRPr="000158E2" w:rsidRDefault="00731A60" w:rsidP="003672A5">
      <w:pPr>
        <w:pStyle w:val="cout"/>
        <w:spacing w:before="0" w:beforeAutospacing="0" w:after="0" w:afterAutospacing="0"/>
        <w:rPr>
          <w:rFonts w:ascii="Andalus" w:hAnsi="Andalus" w:cs="Andalus"/>
        </w:rPr>
      </w:pPr>
      <w:r w:rsidRPr="000158E2">
        <w:rPr>
          <w:rFonts w:ascii="Andalus" w:hAnsi="Andalus" w:cs="Andalus"/>
          <w:color w:val="000000"/>
        </w:rPr>
        <w:t xml:space="preserve">Le projet </w:t>
      </w:r>
      <w:r w:rsidR="00D63238">
        <w:rPr>
          <w:rFonts w:ascii="Andalus" w:hAnsi="Andalus" w:cs="Andalus"/>
          <w:color w:val="000000"/>
        </w:rPr>
        <w:t>d’un c</w:t>
      </w:r>
      <w:r w:rsidR="00D63238" w:rsidRPr="000158E2">
        <w:rPr>
          <w:rStyle w:val="lev1"/>
          <w:rFonts w:ascii="Andalus" w:hAnsi="Andalus" w:cs="Andalus"/>
          <w:color w:val="000000"/>
        </w:rPr>
        <w:t xml:space="preserve">oût </w:t>
      </w:r>
      <w:r w:rsidR="00D63238">
        <w:rPr>
          <w:rStyle w:val="lev1"/>
          <w:rFonts w:ascii="Andalus" w:hAnsi="Andalus" w:cs="Andalus"/>
          <w:color w:val="000000"/>
        </w:rPr>
        <w:t>de</w:t>
      </w:r>
      <w:r w:rsidR="00D63238" w:rsidRPr="000158E2">
        <w:rPr>
          <w:rStyle w:val="apple-converted-space"/>
          <w:rFonts w:ascii="Andalus" w:hAnsi="Andalus" w:cs="Andalus"/>
          <w:color w:val="000000"/>
        </w:rPr>
        <w:t> </w:t>
      </w:r>
      <w:r w:rsidR="00D63238" w:rsidRPr="000158E2">
        <w:rPr>
          <w:rFonts w:ascii="Andalus" w:hAnsi="Andalus" w:cs="Andalus"/>
          <w:color w:val="000000"/>
        </w:rPr>
        <w:t>3 M€ / 7.5 MDT</w:t>
      </w:r>
      <w:r w:rsidR="00D63238">
        <w:rPr>
          <w:rFonts w:ascii="Andalus" w:hAnsi="Andalus" w:cs="Andalus"/>
          <w:color w:val="000000"/>
        </w:rPr>
        <w:t xml:space="preserve">, </w:t>
      </w:r>
      <w:r w:rsidRPr="000158E2">
        <w:rPr>
          <w:rFonts w:ascii="Andalus" w:hAnsi="Andalus" w:cs="Andalus"/>
          <w:color w:val="000000"/>
        </w:rPr>
        <w:t>consiste à développer une plateforme Cloud et mobile dédiée au travail collaboratif entre praticiens de santé, spécialisée dans le cancer du sein.</w:t>
      </w:r>
    </w:p>
    <w:p w14:paraId="07AD7E1E" w14:textId="77777777" w:rsidR="00731A60" w:rsidRPr="000158E2" w:rsidRDefault="00731A60" w:rsidP="003672A5">
      <w:pPr>
        <w:spacing w:after="0"/>
        <w:rPr>
          <w:rFonts w:ascii="Andalus" w:hAnsi="Andalus" w:cs="Andalus"/>
          <w:sz w:val="24"/>
          <w:szCs w:val="24"/>
        </w:rPr>
      </w:pPr>
      <w:r w:rsidRPr="000158E2">
        <w:rPr>
          <w:rFonts w:ascii="Andalus" w:hAnsi="Andalus" w:cs="Andalus"/>
          <w:color w:val="000000"/>
          <w:sz w:val="24"/>
          <w:szCs w:val="24"/>
        </w:rPr>
        <w:t xml:space="preserve">Investissement à réaliser par des opérateurs privés </w:t>
      </w:r>
      <w:proofErr w:type="gramStart"/>
      <w:r w:rsidRPr="000158E2">
        <w:rPr>
          <w:rFonts w:ascii="Andalus" w:hAnsi="Andalus" w:cs="Andalus"/>
          <w:color w:val="000000"/>
          <w:sz w:val="24"/>
          <w:szCs w:val="24"/>
        </w:rPr>
        <w:t>pour  La</w:t>
      </w:r>
      <w:proofErr w:type="gramEnd"/>
      <w:r w:rsidRPr="000158E2">
        <w:rPr>
          <w:rFonts w:ascii="Andalus" w:hAnsi="Andalus" w:cs="Andalus"/>
          <w:color w:val="000000"/>
          <w:sz w:val="24"/>
          <w:szCs w:val="24"/>
        </w:rPr>
        <w:t xml:space="preserve"> durée de retour sur investissement initial est de 3 ans.</w:t>
      </w:r>
      <w:r w:rsidRPr="000158E2">
        <w:rPr>
          <w:rFonts w:ascii="Andalus" w:hAnsi="Andalus" w:cs="Andalus"/>
          <w:color w:val="000000"/>
          <w:sz w:val="24"/>
          <w:szCs w:val="24"/>
        </w:rPr>
        <w:br/>
        <w:t>Les revenus annuels attendus sont de 100 millions d’euros durant les 4ième , 5ième et 6ième année</w:t>
      </w:r>
    </w:p>
    <w:p w14:paraId="25CC0291" w14:textId="77777777" w:rsidR="007D0078" w:rsidRDefault="007D0078" w:rsidP="007D0078">
      <w:pPr>
        <w:spacing w:after="0" w:line="240" w:lineRule="auto"/>
        <w:rPr>
          <w:rFonts w:ascii="Andalus" w:eastAsia="Times New Roman" w:hAnsi="Andalus" w:cs="Andalus"/>
          <w:color w:val="000000"/>
          <w:sz w:val="24"/>
          <w:szCs w:val="24"/>
          <w:u w:val="single"/>
          <w:lang w:eastAsia="fr-FR"/>
        </w:rPr>
      </w:pPr>
      <w:r w:rsidRPr="007D0078">
        <w:rPr>
          <w:rFonts w:ascii="Andalus" w:eastAsia="Times New Roman" w:hAnsi="Andalus" w:cs="Andalus"/>
          <w:color w:val="000000"/>
          <w:sz w:val="24"/>
          <w:szCs w:val="24"/>
          <w:u w:val="single"/>
          <w:lang w:eastAsia="fr-FR"/>
        </w:rPr>
        <w:t> </w:t>
      </w:r>
    </w:p>
    <w:p w14:paraId="1E8B3AF6" w14:textId="77777777" w:rsidR="007D0078" w:rsidRPr="007D0078" w:rsidRDefault="007D0078" w:rsidP="007D0078">
      <w:pPr>
        <w:spacing w:after="0" w:line="240" w:lineRule="auto"/>
        <w:rPr>
          <w:rFonts w:ascii="Andalus" w:hAnsi="Andalus" w:cs="Andalus"/>
          <w:b/>
          <w:bCs/>
          <w:color w:val="000000"/>
          <w:sz w:val="24"/>
          <w:szCs w:val="24"/>
          <w:u w:val="single"/>
        </w:rPr>
      </w:pPr>
      <w:r w:rsidRPr="007D0078">
        <w:rPr>
          <w:rFonts w:ascii="Andalus" w:hAnsi="Andalus" w:cs="Andalus"/>
          <w:b/>
          <w:bCs/>
          <w:color w:val="000000"/>
          <w:sz w:val="24"/>
          <w:szCs w:val="24"/>
          <w:u w:val="single"/>
        </w:rPr>
        <w:t>Hôpital privé de Tunis</w:t>
      </w:r>
    </w:p>
    <w:p w14:paraId="5E61B161" w14:textId="77777777" w:rsidR="007D0078" w:rsidRPr="003949F1" w:rsidRDefault="007D0078" w:rsidP="007D0078">
      <w:pPr>
        <w:spacing w:after="0" w:line="240" w:lineRule="auto"/>
        <w:textAlignment w:val="center"/>
        <w:outlineLvl w:val="2"/>
        <w:rPr>
          <w:rFonts w:ascii="Andalus" w:hAnsi="Andalus" w:cs="Andalus"/>
          <w:color w:val="000000"/>
          <w:sz w:val="24"/>
          <w:szCs w:val="24"/>
          <w:lang w:val="en-US"/>
        </w:rPr>
      </w:pPr>
      <w:proofErr w:type="spellStart"/>
      <w:r w:rsidRPr="003949F1">
        <w:rPr>
          <w:rFonts w:ascii="Andalus" w:hAnsi="Andalus" w:cs="Andalus"/>
          <w:color w:val="000000"/>
          <w:sz w:val="24"/>
          <w:szCs w:val="24"/>
          <w:lang w:val="en-US"/>
        </w:rPr>
        <w:t>Maitre</w:t>
      </w:r>
      <w:proofErr w:type="spellEnd"/>
      <w:r w:rsidRPr="003949F1">
        <w:rPr>
          <w:rFonts w:ascii="Andalus" w:hAnsi="Andalus" w:cs="Andalus"/>
          <w:color w:val="000000"/>
          <w:sz w:val="24"/>
          <w:szCs w:val="24"/>
          <w:lang w:val="en-US"/>
        </w:rPr>
        <w:t xml:space="preserve"> </w:t>
      </w:r>
      <w:proofErr w:type="spellStart"/>
      <w:proofErr w:type="gramStart"/>
      <w:r w:rsidRPr="003949F1">
        <w:rPr>
          <w:rFonts w:ascii="Andalus" w:hAnsi="Andalus" w:cs="Andalus"/>
          <w:color w:val="000000"/>
          <w:sz w:val="24"/>
          <w:szCs w:val="24"/>
          <w:lang w:val="en-US"/>
        </w:rPr>
        <w:t>d’ouvrage</w:t>
      </w:r>
      <w:proofErr w:type="spellEnd"/>
      <w:r w:rsidRPr="003949F1">
        <w:rPr>
          <w:rFonts w:ascii="Andalus" w:hAnsi="Andalus" w:cs="Andalus"/>
          <w:color w:val="000000"/>
          <w:sz w:val="24"/>
          <w:szCs w:val="24"/>
          <w:lang w:val="en-US"/>
        </w:rPr>
        <w:t xml:space="preserve"> :</w:t>
      </w:r>
      <w:proofErr w:type="gramEnd"/>
      <w:r w:rsidRPr="003949F1">
        <w:rPr>
          <w:rFonts w:ascii="Andalus" w:hAnsi="Andalus" w:cs="Andalus"/>
          <w:color w:val="000000"/>
          <w:sz w:val="24"/>
          <w:szCs w:val="24"/>
          <w:lang w:val="en-US"/>
        </w:rPr>
        <w:t xml:space="preserve">  GVM Care &amp; Research </w:t>
      </w:r>
      <w:proofErr w:type="spellStart"/>
      <w:r w:rsidRPr="003949F1">
        <w:rPr>
          <w:rFonts w:ascii="Andalus" w:hAnsi="Andalus" w:cs="Andalus"/>
          <w:color w:val="000000"/>
          <w:sz w:val="24"/>
          <w:szCs w:val="24"/>
          <w:lang w:val="en-US"/>
        </w:rPr>
        <w:t>Inframed</w:t>
      </w:r>
      <w:proofErr w:type="spellEnd"/>
    </w:p>
    <w:p w14:paraId="64DEB10D" w14:textId="77777777" w:rsidR="007D0078" w:rsidRPr="00891BDD" w:rsidRDefault="007D0078" w:rsidP="007D0078">
      <w:pPr>
        <w:spacing w:after="0" w:line="240" w:lineRule="auto"/>
        <w:rPr>
          <w:rFonts w:ascii="Andalus" w:hAnsi="Andalus" w:cs="Andalus"/>
          <w:color w:val="000000"/>
          <w:sz w:val="24"/>
          <w:szCs w:val="24"/>
        </w:rPr>
      </w:pPr>
      <w:r w:rsidRPr="00891BDD">
        <w:rPr>
          <w:rFonts w:ascii="Andalus" w:hAnsi="Andalus" w:cs="Andalus"/>
          <w:color w:val="000000"/>
          <w:sz w:val="24"/>
          <w:szCs w:val="24"/>
        </w:rPr>
        <w:t>Ce projet vise la création d’un hôpital privé de 300 lits de type ""hôpital de proximité"" structuré autour de 8 domaines interdépendants:</w:t>
      </w:r>
    </w:p>
    <w:p w14:paraId="4E3B1F41" w14:textId="77777777" w:rsidR="00CE2039" w:rsidRPr="007D0078" w:rsidRDefault="007D0078" w:rsidP="007D0078">
      <w:pPr>
        <w:pStyle w:val="NormalWeb"/>
        <w:spacing w:before="0" w:beforeAutospacing="0" w:after="0" w:afterAutospacing="0"/>
        <w:rPr>
          <w:rFonts w:ascii="Andalus" w:hAnsi="Andalus" w:cs="Andalus"/>
          <w:b/>
          <w:bCs/>
          <w:color w:val="000000"/>
          <w:u w:val="single"/>
        </w:rPr>
      </w:pPr>
      <w:r w:rsidRPr="00891BDD">
        <w:rPr>
          <w:rFonts w:ascii="Andalus" w:hAnsi="Andalus" w:cs="Andalus"/>
        </w:rPr>
        <w:t>D’un montant</w:t>
      </w:r>
      <w:r w:rsidRPr="00891BDD">
        <w:rPr>
          <w:rFonts w:ascii="Andalus" w:hAnsi="Andalus" w:cs="Andalus"/>
          <w:color w:val="000000"/>
        </w:rPr>
        <w:t xml:space="preserve">70 M€ / 174 MDT, le projet sera </w:t>
      </w:r>
      <w:r w:rsidRPr="00891BDD">
        <w:rPr>
          <w:rFonts w:ascii="Andalus" w:hAnsi="Andalus" w:cs="Andalus"/>
        </w:rPr>
        <w:t xml:space="preserve"> à réaliser par des opérateurs privés.</w:t>
      </w:r>
      <w:r w:rsidRPr="00891BDD">
        <w:rPr>
          <w:rFonts w:ascii="Andalus" w:hAnsi="Andalus" w:cs="Andalus"/>
        </w:rPr>
        <w:br/>
      </w:r>
      <w:r w:rsidR="00CE2039" w:rsidRPr="007D0078">
        <w:rPr>
          <w:rFonts w:ascii="Andalus" w:hAnsi="Andalus" w:cs="Andalus"/>
          <w:b/>
          <w:bCs/>
          <w:color w:val="000000"/>
          <w:u w:val="single"/>
        </w:rPr>
        <w:t>Village thermal et touristique Lalla Khadija-Gouvernorat de Nabeul-</w:t>
      </w:r>
    </w:p>
    <w:p w14:paraId="4D2AF128" w14:textId="77777777" w:rsidR="00731A60" w:rsidRPr="000158E2" w:rsidRDefault="00731A60" w:rsidP="003672A5">
      <w:pPr>
        <w:pStyle w:val="NormalWeb"/>
        <w:spacing w:before="0" w:beforeAutospacing="0" w:after="0" w:afterAutospacing="0"/>
        <w:rPr>
          <w:rFonts w:ascii="Andalus" w:hAnsi="Andalus" w:cs="Andalus"/>
          <w:color w:val="000000"/>
        </w:rPr>
      </w:pPr>
      <w:r w:rsidRPr="000158E2">
        <w:rPr>
          <w:rFonts w:ascii="Andalus" w:hAnsi="Andalus" w:cs="Andalus"/>
          <w:color w:val="000000"/>
        </w:rPr>
        <w:t>Maitre d’ouvrage</w:t>
      </w:r>
      <w:proofErr w:type="gramStart"/>
      <w:r w:rsidRPr="000158E2">
        <w:rPr>
          <w:rFonts w:ascii="Andalus" w:hAnsi="Andalus" w:cs="Andalus"/>
          <w:color w:val="000000"/>
        </w:rPr>
        <w:t xml:space="preserve"> :M.</w:t>
      </w:r>
      <w:proofErr w:type="gramEnd"/>
      <w:r w:rsidRPr="000158E2">
        <w:rPr>
          <w:rFonts w:ascii="Andalus" w:hAnsi="Andalus" w:cs="Andalus"/>
          <w:color w:val="000000"/>
        </w:rPr>
        <w:t xml:space="preserve"> JEDIDI ZIED</w:t>
      </w:r>
    </w:p>
    <w:p w14:paraId="03725EA1" w14:textId="77777777" w:rsidR="00731A60" w:rsidRPr="000158E2" w:rsidRDefault="00731A60" w:rsidP="003672A5">
      <w:pPr>
        <w:pStyle w:val="cout"/>
        <w:spacing w:before="0" w:beforeAutospacing="0" w:after="0" w:afterAutospacing="0"/>
        <w:rPr>
          <w:rFonts w:ascii="Andalus" w:hAnsi="Andalus" w:cs="Andalus"/>
        </w:rPr>
      </w:pPr>
      <w:r w:rsidRPr="000158E2">
        <w:rPr>
          <w:rFonts w:ascii="Andalus" w:hAnsi="Andalus" w:cs="Andalus"/>
          <w:color w:val="000000"/>
        </w:rPr>
        <w:t xml:space="preserve">Le projet </w:t>
      </w:r>
      <w:r w:rsidR="00D63238">
        <w:rPr>
          <w:rFonts w:ascii="Andalus" w:hAnsi="Andalus" w:cs="Andalus"/>
          <w:color w:val="000000"/>
        </w:rPr>
        <w:t>d’un c</w:t>
      </w:r>
      <w:r w:rsidR="00D63238" w:rsidRPr="000158E2">
        <w:rPr>
          <w:rStyle w:val="lev1"/>
          <w:rFonts w:ascii="Andalus" w:hAnsi="Andalus" w:cs="Andalus"/>
          <w:color w:val="000000"/>
        </w:rPr>
        <w:t xml:space="preserve">oût </w:t>
      </w:r>
      <w:r w:rsidR="00D63238">
        <w:rPr>
          <w:rStyle w:val="lev1"/>
          <w:rFonts w:ascii="Andalus" w:hAnsi="Andalus" w:cs="Andalus"/>
          <w:color w:val="000000"/>
        </w:rPr>
        <w:t>de</w:t>
      </w:r>
      <w:r w:rsidR="00D63238" w:rsidRPr="000158E2">
        <w:rPr>
          <w:rStyle w:val="apple-converted-space"/>
          <w:rFonts w:ascii="Andalus" w:hAnsi="Andalus" w:cs="Andalus"/>
          <w:color w:val="000000"/>
        </w:rPr>
        <w:t> </w:t>
      </w:r>
      <w:r w:rsidR="00D63238" w:rsidRPr="000158E2">
        <w:rPr>
          <w:rFonts w:ascii="Andalus" w:hAnsi="Andalus" w:cs="Andalus"/>
          <w:color w:val="000000"/>
        </w:rPr>
        <w:t>80 M€ / 200 MDT</w:t>
      </w:r>
      <w:r w:rsidR="00D63238">
        <w:rPr>
          <w:rFonts w:ascii="Andalus" w:hAnsi="Andalus" w:cs="Andalus"/>
          <w:color w:val="000000"/>
        </w:rPr>
        <w:t xml:space="preserve">, </w:t>
      </w:r>
      <w:r w:rsidRPr="000158E2">
        <w:rPr>
          <w:rFonts w:ascii="Andalus" w:hAnsi="Andalus" w:cs="Andalus"/>
          <w:color w:val="000000"/>
        </w:rPr>
        <w:t xml:space="preserve">consiste en la création d’un village thermal et touristique moderne à Hammam Bent </w:t>
      </w:r>
      <w:proofErr w:type="spellStart"/>
      <w:r w:rsidRPr="000158E2">
        <w:rPr>
          <w:rFonts w:ascii="Andalus" w:hAnsi="Andalus" w:cs="Andalus"/>
          <w:color w:val="000000"/>
        </w:rPr>
        <w:t>Jedidi</w:t>
      </w:r>
      <w:proofErr w:type="spellEnd"/>
      <w:r w:rsidRPr="000158E2">
        <w:rPr>
          <w:rFonts w:ascii="Andalus" w:hAnsi="Andalus" w:cs="Andalus"/>
          <w:color w:val="000000"/>
        </w:rPr>
        <w:t xml:space="preserve"> à Hammamet, comprenant un centre thermal, 2unités hôtelières (hôtel et/ou appart-hôtel), près de 200 habitations (maisons et appartements) toutes équipées d’eau thermale et différents commerces et services</w:t>
      </w:r>
    </w:p>
    <w:p w14:paraId="55A50AD2" w14:textId="77777777" w:rsidR="00731A60" w:rsidRPr="000158E2" w:rsidRDefault="00731A60" w:rsidP="003672A5">
      <w:pPr>
        <w:spacing w:after="0" w:line="240" w:lineRule="auto"/>
        <w:rPr>
          <w:rFonts w:ascii="Andalus" w:hAnsi="Andalus" w:cs="Andalus"/>
          <w:sz w:val="24"/>
          <w:szCs w:val="24"/>
        </w:rPr>
      </w:pPr>
      <w:r w:rsidRPr="000158E2">
        <w:rPr>
          <w:rFonts w:ascii="Andalus" w:hAnsi="Andalus" w:cs="Andalus"/>
          <w:color w:val="000000"/>
          <w:sz w:val="24"/>
          <w:szCs w:val="24"/>
        </w:rPr>
        <w:t>Investissement à réaliser par des opérateurs privés en partenariat avec le promoteur du projet.</w:t>
      </w:r>
    </w:p>
    <w:p w14:paraId="379D0D4E" w14:textId="77777777" w:rsidR="00CE2039" w:rsidRPr="007D0078" w:rsidRDefault="00CE2039" w:rsidP="00822F5A">
      <w:pPr>
        <w:pStyle w:val="NormalWeb"/>
        <w:spacing w:before="0" w:beforeAutospacing="0" w:after="0" w:afterAutospacing="0"/>
        <w:rPr>
          <w:rFonts w:ascii="Andalus" w:hAnsi="Andalus" w:cs="Andalus"/>
          <w:b/>
          <w:bCs/>
          <w:color w:val="000000"/>
          <w:u w:val="single"/>
        </w:rPr>
      </w:pPr>
      <w:r w:rsidRPr="007D0078">
        <w:rPr>
          <w:rFonts w:ascii="Andalus" w:hAnsi="Andalus" w:cs="Andalus"/>
          <w:b/>
          <w:bCs/>
          <w:color w:val="000000"/>
          <w:u w:val="single"/>
        </w:rPr>
        <w:t xml:space="preserve">Village thermal dans la zone d’El </w:t>
      </w:r>
      <w:proofErr w:type="spellStart"/>
      <w:r w:rsidRPr="007D0078">
        <w:rPr>
          <w:rFonts w:ascii="Andalus" w:hAnsi="Andalus" w:cs="Andalus"/>
          <w:b/>
          <w:bCs/>
          <w:color w:val="000000"/>
          <w:u w:val="single"/>
        </w:rPr>
        <w:t>Khbayet</w:t>
      </w:r>
      <w:proofErr w:type="spellEnd"/>
      <w:r w:rsidRPr="007D0078">
        <w:rPr>
          <w:rFonts w:ascii="Andalus" w:hAnsi="Andalus" w:cs="Andalus"/>
          <w:b/>
          <w:bCs/>
          <w:color w:val="000000"/>
          <w:u w:val="single"/>
        </w:rPr>
        <w:t xml:space="preserve"> à El Hamma-Gouvernorat de Gabès</w:t>
      </w:r>
    </w:p>
    <w:p w14:paraId="1F143C35" w14:textId="77777777" w:rsidR="00731A60" w:rsidRPr="003672A5" w:rsidRDefault="00731A60" w:rsidP="00822F5A">
      <w:pPr>
        <w:pStyle w:val="NormalWeb"/>
        <w:spacing w:before="0" w:beforeAutospacing="0" w:after="0" w:afterAutospacing="0"/>
        <w:rPr>
          <w:rFonts w:ascii="Andalus" w:hAnsi="Andalus" w:cs="Andalus"/>
          <w:color w:val="000000"/>
        </w:rPr>
      </w:pPr>
      <w:r w:rsidRPr="003672A5">
        <w:rPr>
          <w:rFonts w:ascii="Andalus" w:hAnsi="Andalus" w:cs="Andalus"/>
          <w:color w:val="000000"/>
        </w:rPr>
        <w:t>Maitre</w:t>
      </w:r>
      <w:r w:rsidRPr="003672A5">
        <w:rPr>
          <w:rStyle w:val="apple-converted-space"/>
          <w:rFonts w:ascii="Andalus" w:hAnsi="Andalus" w:cs="Andalus"/>
          <w:color w:val="000000"/>
        </w:rPr>
        <w:t> </w:t>
      </w:r>
      <w:r w:rsidRPr="003672A5">
        <w:rPr>
          <w:rFonts w:ascii="Andalus" w:hAnsi="Andalus" w:cs="Andalus"/>
          <w:color w:val="000000"/>
        </w:rPr>
        <w:t>d’ouvrage : Office</w:t>
      </w:r>
      <w:r w:rsidRPr="003672A5">
        <w:rPr>
          <w:rStyle w:val="apple-converted-space"/>
          <w:rFonts w:ascii="Andalus" w:hAnsi="Andalus" w:cs="Andalus"/>
          <w:color w:val="000000"/>
        </w:rPr>
        <w:t> </w:t>
      </w:r>
      <w:r w:rsidRPr="003672A5">
        <w:rPr>
          <w:rFonts w:ascii="Andalus" w:hAnsi="Andalus" w:cs="Andalus"/>
          <w:color w:val="000000"/>
        </w:rPr>
        <w:t>National du Thermalisme et de l’Hydrothérapie</w:t>
      </w:r>
    </w:p>
    <w:p w14:paraId="6656930B" w14:textId="77777777" w:rsidR="00731A60" w:rsidRPr="000158E2" w:rsidRDefault="00731A60" w:rsidP="00D63238">
      <w:pPr>
        <w:pStyle w:val="cout"/>
        <w:spacing w:before="0" w:beforeAutospacing="0" w:after="0" w:afterAutospacing="0"/>
        <w:rPr>
          <w:rFonts w:ascii="Andalus" w:hAnsi="Andalus" w:cs="Andalus"/>
        </w:rPr>
      </w:pPr>
      <w:r w:rsidRPr="003672A5">
        <w:rPr>
          <w:rFonts w:ascii="Andalus" w:hAnsi="Andalus" w:cs="Andalus"/>
          <w:color w:val="000000"/>
        </w:rPr>
        <w:t>Le projet</w:t>
      </w:r>
      <w:r w:rsidR="00D63238" w:rsidRPr="003672A5">
        <w:rPr>
          <w:rStyle w:val="lev1"/>
          <w:rFonts w:ascii="Andalus" w:hAnsi="Andalus" w:cs="Andalus"/>
          <w:color w:val="000000"/>
        </w:rPr>
        <w:t xml:space="preserve"> , d’un coût de</w:t>
      </w:r>
      <w:r w:rsidR="00D63238" w:rsidRPr="003672A5">
        <w:rPr>
          <w:rStyle w:val="apple-converted-space"/>
          <w:rFonts w:ascii="Andalus" w:hAnsi="Andalus" w:cs="Andalus"/>
          <w:color w:val="000000"/>
        </w:rPr>
        <w:t> </w:t>
      </w:r>
      <w:r w:rsidR="00D63238" w:rsidRPr="003672A5">
        <w:rPr>
          <w:rFonts w:ascii="Andalus" w:hAnsi="Andalus" w:cs="Andalus"/>
          <w:color w:val="000000"/>
        </w:rPr>
        <w:t xml:space="preserve">400 M€ / 1000 MDT, </w:t>
      </w:r>
      <w:r w:rsidRPr="003672A5">
        <w:rPr>
          <w:rFonts w:ascii="Andalus" w:hAnsi="Andalus" w:cs="Andalus"/>
          <w:color w:val="000000"/>
        </w:rPr>
        <w:t xml:space="preserve"> consiste en la création d’un village</w:t>
      </w:r>
      <w:r w:rsidRPr="000158E2">
        <w:rPr>
          <w:rFonts w:ascii="Andalus" w:hAnsi="Andalus" w:cs="Andalus"/>
          <w:color w:val="000000"/>
        </w:rPr>
        <w:t xml:space="preserve"> thermal dans la zone d’El </w:t>
      </w:r>
      <w:proofErr w:type="spellStart"/>
      <w:r w:rsidRPr="000158E2">
        <w:rPr>
          <w:rFonts w:ascii="Andalus" w:hAnsi="Andalus" w:cs="Andalus"/>
          <w:color w:val="000000"/>
        </w:rPr>
        <w:t>Khbayet</w:t>
      </w:r>
      <w:proofErr w:type="spellEnd"/>
      <w:r w:rsidRPr="000158E2">
        <w:rPr>
          <w:rFonts w:ascii="Andalus" w:hAnsi="Andalus" w:cs="Andalus"/>
          <w:color w:val="000000"/>
        </w:rPr>
        <w:t xml:space="preserve"> à El Hamma de Gabes comprenant 2 unités thermales, 4 unités hôtelières, 350 habitations ( maisons et appartements), 250 villas haut standing, un terrain de golf , un centre sportif, un centre de congrès et différents commerces et espaces d’animations et services. Le tout sur un terrain d’une superficie de 240 hectares.</w:t>
      </w:r>
    </w:p>
    <w:p w14:paraId="22540C60" w14:textId="77777777" w:rsidR="00731A60" w:rsidRPr="000158E2" w:rsidRDefault="00731A60" w:rsidP="00822F5A">
      <w:pPr>
        <w:spacing w:after="0" w:line="240" w:lineRule="auto"/>
        <w:rPr>
          <w:rFonts w:ascii="Andalus" w:hAnsi="Andalus" w:cs="Andalus"/>
          <w:sz w:val="24"/>
          <w:szCs w:val="24"/>
        </w:rPr>
      </w:pPr>
      <w:r w:rsidRPr="000158E2">
        <w:rPr>
          <w:rFonts w:ascii="Andalus" w:hAnsi="Andalus" w:cs="Andalus"/>
          <w:color w:val="000000"/>
          <w:sz w:val="24"/>
          <w:szCs w:val="24"/>
        </w:rPr>
        <w:t>Investissement à réaliser par des opérateurs privés.</w:t>
      </w:r>
    </w:p>
    <w:p w14:paraId="0D6B90A0" w14:textId="77777777" w:rsidR="00AA427B" w:rsidRDefault="00AA427B" w:rsidP="00591730">
      <w:pPr>
        <w:autoSpaceDE w:val="0"/>
        <w:autoSpaceDN w:val="0"/>
        <w:adjustRightInd w:val="0"/>
        <w:spacing w:after="0" w:line="240" w:lineRule="auto"/>
        <w:jc w:val="center"/>
        <w:rPr>
          <w:rFonts w:ascii="Andalus" w:hAnsi="Andalus" w:cs="Andalus"/>
          <w:b/>
          <w:bCs/>
          <w:color w:val="000000"/>
          <w:sz w:val="26"/>
          <w:szCs w:val="26"/>
        </w:rPr>
      </w:pPr>
    </w:p>
    <w:p w14:paraId="7298041E" w14:textId="77777777" w:rsidR="0059725E" w:rsidRDefault="0059725E" w:rsidP="00591730">
      <w:pPr>
        <w:autoSpaceDE w:val="0"/>
        <w:autoSpaceDN w:val="0"/>
        <w:adjustRightInd w:val="0"/>
        <w:spacing w:after="0" w:line="240" w:lineRule="auto"/>
        <w:jc w:val="center"/>
        <w:rPr>
          <w:rFonts w:ascii="Andalus" w:hAnsi="Andalus" w:cs="Andalus"/>
          <w:b/>
          <w:bCs/>
          <w:color w:val="000000"/>
          <w:sz w:val="26"/>
          <w:szCs w:val="26"/>
        </w:rPr>
      </w:pPr>
    </w:p>
    <w:p w14:paraId="4CE2E35E" w14:textId="77777777" w:rsidR="0059725E" w:rsidRDefault="0059725E" w:rsidP="00591730">
      <w:pPr>
        <w:autoSpaceDE w:val="0"/>
        <w:autoSpaceDN w:val="0"/>
        <w:adjustRightInd w:val="0"/>
        <w:spacing w:after="0" w:line="240" w:lineRule="auto"/>
        <w:jc w:val="center"/>
        <w:rPr>
          <w:rFonts w:ascii="Andalus" w:hAnsi="Andalus" w:cs="Andalus"/>
          <w:b/>
          <w:bCs/>
          <w:color w:val="000000"/>
          <w:sz w:val="26"/>
          <w:szCs w:val="26"/>
        </w:rPr>
      </w:pPr>
    </w:p>
    <w:p w14:paraId="3739595A" w14:textId="77777777" w:rsidR="0059725E" w:rsidRDefault="0059725E" w:rsidP="00591730">
      <w:pPr>
        <w:autoSpaceDE w:val="0"/>
        <w:autoSpaceDN w:val="0"/>
        <w:adjustRightInd w:val="0"/>
        <w:spacing w:after="0" w:line="240" w:lineRule="auto"/>
        <w:jc w:val="center"/>
        <w:rPr>
          <w:rFonts w:ascii="Andalus" w:hAnsi="Andalus" w:cs="Andalus"/>
          <w:b/>
          <w:bCs/>
          <w:color w:val="000000"/>
          <w:sz w:val="26"/>
          <w:szCs w:val="26"/>
        </w:rPr>
      </w:pPr>
    </w:p>
    <w:p w14:paraId="2E25A11F" w14:textId="77777777" w:rsidR="00AA427B" w:rsidRDefault="00AA427B" w:rsidP="00591730">
      <w:pPr>
        <w:autoSpaceDE w:val="0"/>
        <w:autoSpaceDN w:val="0"/>
        <w:adjustRightInd w:val="0"/>
        <w:spacing w:after="0" w:line="240" w:lineRule="auto"/>
        <w:jc w:val="center"/>
        <w:rPr>
          <w:rFonts w:ascii="Andalus" w:hAnsi="Andalus" w:cs="Andalus"/>
          <w:b/>
          <w:bCs/>
          <w:color w:val="000000"/>
          <w:sz w:val="26"/>
          <w:szCs w:val="26"/>
        </w:rPr>
      </w:pPr>
    </w:p>
    <w:p w14:paraId="74A2EA6A" w14:textId="77777777" w:rsidR="00891BDD" w:rsidRPr="007D0078" w:rsidRDefault="00591730" w:rsidP="00822F5A">
      <w:pPr>
        <w:spacing w:after="0"/>
        <w:rPr>
          <w:rFonts w:ascii="Andalus" w:hAnsi="Andalus" w:cs="Andalus"/>
          <w:b/>
          <w:bCs/>
          <w:sz w:val="28"/>
          <w:szCs w:val="28"/>
        </w:rPr>
      </w:pPr>
      <w:r w:rsidRPr="007D0078">
        <w:rPr>
          <w:rFonts w:ascii="Andalus" w:hAnsi="Andalus" w:cs="Andalus"/>
          <w:b/>
          <w:bCs/>
          <w:sz w:val="28"/>
          <w:szCs w:val="28"/>
        </w:rPr>
        <w:t>LES CONTACTS UTILES</w:t>
      </w:r>
    </w:p>
    <w:p w14:paraId="2907E1A4" w14:textId="77777777" w:rsidR="00941A0D" w:rsidRPr="007D0078" w:rsidRDefault="00941A0D" w:rsidP="00591730">
      <w:pPr>
        <w:spacing w:after="0" w:line="240" w:lineRule="auto"/>
        <w:rPr>
          <w:rFonts w:ascii="Andalus" w:hAnsi="Andalus" w:cs="Andalus"/>
          <w:b/>
          <w:bCs/>
          <w:sz w:val="24"/>
          <w:szCs w:val="24"/>
        </w:rPr>
      </w:pPr>
      <w:r w:rsidRPr="007D0078">
        <w:rPr>
          <w:rFonts w:ascii="Andalus" w:hAnsi="Andalus" w:cs="Andalus"/>
          <w:b/>
          <w:bCs/>
          <w:sz w:val="24"/>
          <w:szCs w:val="24"/>
        </w:rPr>
        <w:t>Ministère de la Santé Publique</w:t>
      </w:r>
    </w:p>
    <w:p w14:paraId="2E68113E" w14:textId="77777777" w:rsidR="00EE015D" w:rsidRPr="007D0078" w:rsidRDefault="00591730" w:rsidP="00591730">
      <w:pPr>
        <w:shd w:val="clear" w:color="auto" w:fill="FAFAFA"/>
        <w:spacing w:line="240" w:lineRule="auto"/>
        <w:rPr>
          <w:rFonts w:ascii="Andalus" w:hAnsi="Andalus" w:cs="Andalus"/>
          <w:sz w:val="24"/>
          <w:szCs w:val="24"/>
        </w:rPr>
      </w:pPr>
      <w:r w:rsidRPr="007D0078">
        <w:rPr>
          <w:rFonts w:ascii="Andalus" w:hAnsi="Andalus" w:cs="Andalus"/>
          <w:sz w:val="24"/>
          <w:szCs w:val="24"/>
        </w:rPr>
        <w:t xml:space="preserve">Téléphone : </w:t>
      </w:r>
      <w:r w:rsidR="00EE015D" w:rsidRPr="007D0078">
        <w:rPr>
          <w:rFonts w:ascii="Andalus" w:hAnsi="Andalus" w:cs="Andalus"/>
          <w:sz w:val="24"/>
          <w:szCs w:val="24"/>
        </w:rPr>
        <w:t>(+216) 71 577</w:t>
      </w:r>
      <w:r w:rsidRPr="007D0078">
        <w:rPr>
          <w:rFonts w:ascii="Andalus" w:hAnsi="Andalus" w:cs="Andalus"/>
          <w:sz w:val="24"/>
          <w:szCs w:val="24"/>
        </w:rPr>
        <w:t> </w:t>
      </w:r>
      <w:r w:rsidR="00EE015D" w:rsidRPr="007D0078">
        <w:rPr>
          <w:rFonts w:ascii="Andalus" w:hAnsi="Andalus" w:cs="Andalus"/>
          <w:sz w:val="24"/>
          <w:szCs w:val="24"/>
        </w:rPr>
        <w:t>000</w:t>
      </w:r>
      <w:r w:rsidRPr="007D0078">
        <w:rPr>
          <w:rFonts w:ascii="Andalus" w:hAnsi="Andalus" w:cs="Andalus"/>
          <w:sz w:val="24"/>
          <w:szCs w:val="24"/>
        </w:rPr>
        <w:t xml:space="preserve"> – E</w:t>
      </w:r>
      <w:r w:rsidR="00EE015D" w:rsidRPr="007D0078">
        <w:rPr>
          <w:rFonts w:ascii="Andalus" w:hAnsi="Andalus" w:cs="Andalus"/>
          <w:sz w:val="24"/>
          <w:szCs w:val="24"/>
        </w:rPr>
        <w:t>mail : </w:t>
      </w:r>
      <w:hyperlink r:id="rId7" w:history="1">
        <w:r w:rsidRPr="007D0078">
          <w:rPr>
            <w:rStyle w:val="Lienhypertexte"/>
            <w:rFonts w:ascii="Andalus" w:hAnsi="Andalus" w:cs="Andalus"/>
            <w:color w:val="auto"/>
            <w:sz w:val="24"/>
            <w:szCs w:val="24"/>
            <w:u w:val="none"/>
          </w:rPr>
          <w:t>msp@ministeres.tn-</w:t>
        </w:r>
      </w:hyperlink>
      <w:r w:rsidRPr="007D0078">
        <w:rPr>
          <w:rFonts w:ascii="Andalus" w:hAnsi="Andalus" w:cs="Andalus"/>
          <w:sz w:val="24"/>
          <w:szCs w:val="24"/>
        </w:rPr>
        <w:t xml:space="preserve"> </w:t>
      </w:r>
      <w:r w:rsidR="00EE015D" w:rsidRPr="007D0078">
        <w:rPr>
          <w:rFonts w:ascii="Andalus" w:hAnsi="Andalus" w:cs="Andalus"/>
          <w:sz w:val="24"/>
          <w:szCs w:val="24"/>
        </w:rPr>
        <w:t>Site web : </w:t>
      </w:r>
      <w:hyperlink r:id="rId8" w:tgtFrame="_blank" w:history="1">
        <w:r w:rsidR="00EE015D" w:rsidRPr="007D0078">
          <w:rPr>
            <w:rStyle w:val="Lienhypertexte"/>
            <w:rFonts w:ascii="Andalus" w:hAnsi="Andalus" w:cs="Andalus"/>
            <w:color w:val="auto"/>
            <w:sz w:val="24"/>
            <w:szCs w:val="24"/>
            <w:u w:val="none"/>
          </w:rPr>
          <w:t>http://www.santetunisie.rns.tn</w:t>
        </w:r>
      </w:hyperlink>
    </w:p>
    <w:p w14:paraId="696A47FF" w14:textId="77777777" w:rsidR="008662FF" w:rsidRPr="007D0078" w:rsidRDefault="008662FF" w:rsidP="008662FF">
      <w:pPr>
        <w:autoSpaceDE w:val="0"/>
        <w:autoSpaceDN w:val="0"/>
        <w:adjustRightInd w:val="0"/>
        <w:spacing w:after="0" w:line="240" w:lineRule="auto"/>
        <w:rPr>
          <w:rFonts w:ascii="Andalus" w:hAnsi="Andalus" w:cs="Andalus"/>
          <w:b/>
          <w:bCs/>
          <w:sz w:val="24"/>
          <w:szCs w:val="24"/>
          <w:shd w:val="clear" w:color="auto" w:fill="F8FAFA"/>
        </w:rPr>
      </w:pPr>
      <w:r w:rsidRPr="007D0078">
        <w:rPr>
          <w:rFonts w:ascii="Andalus" w:hAnsi="Andalus" w:cs="Andalus"/>
          <w:b/>
          <w:bCs/>
          <w:sz w:val="24"/>
          <w:szCs w:val="24"/>
          <w:shd w:val="clear" w:color="auto" w:fill="F8FAFA"/>
        </w:rPr>
        <w:t>Fédération Nationale de la Santé-UTICA</w:t>
      </w:r>
    </w:p>
    <w:p w14:paraId="2D58DEA0" w14:textId="77777777" w:rsidR="008662FF" w:rsidRPr="007D0078" w:rsidRDefault="00591730" w:rsidP="00591730">
      <w:pPr>
        <w:autoSpaceDE w:val="0"/>
        <w:autoSpaceDN w:val="0"/>
        <w:adjustRightInd w:val="0"/>
        <w:spacing w:after="0" w:line="240" w:lineRule="auto"/>
        <w:rPr>
          <w:rFonts w:ascii="Andalus" w:hAnsi="Andalus" w:cs="Andalus"/>
          <w:sz w:val="24"/>
          <w:szCs w:val="24"/>
        </w:rPr>
      </w:pPr>
      <w:r w:rsidRPr="007D0078">
        <w:rPr>
          <w:rFonts w:ascii="Andalus" w:hAnsi="Andalus" w:cs="Andalus"/>
          <w:sz w:val="24"/>
          <w:szCs w:val="24"/>
          <w:shd w:val="clear" w:color="auto" w:fill="F8FAFA"/>
        </w:rPr>
        <w:t>Tél : (+</w:t>
      </w:r>
      <w:r w:rsidR="008662FF" w:rsidRPr="007D0078">
        <w:rPr>
          <w:rFonts w:ascii="Andalus" w:hAnsi="Andalus" w:cs="Andalus"/>
          <w:sz w:val="24"/>
          <w:szCs w:val="24"/>
          <w:shd w:val="clear" w:color="auto" w:fill="F8FAFA"/>
        </w:rPr>
        <w:t>216</w:t>
      </w:r>
      <w:proofErr w:type="gramStart"/>
      <w:r w:rsidRPr="007D0078">
        <w:rPr>
          <w:rFonts w:ascii="Andalus" w:hAnsi="Andalus" w:cs="Andalus"/>
          <w:sz w:val="24"/>
          <w:szCs w:val="24"/>
          <w:shd w:val="clear" w:color="auto" w:fill="F8FAFA"/>
        </w:rPr>
        <w:t xml:space="preserve">) </w:t>
      </w:r>
      <w:r w:rsidR="008662FF" w:rsidRPr="007D0078">
        <w:rPr>
          <w:rFonts w:ascii="Andalus" w:hAnsi="Andalus" w:cs="Andalus"/>
          <w:sz w:val="24"/>
          <w:szCs w:val="24"/>
          <w:shd w:val="clear" w:color="auto" w:fill="F8FAFA"/>
        </w:rPr>
        <w:t xml:space="preserve"> 71</w:t>
      </w:r>
      <w:proofErr w:type="gramEnd"/>
      <w:r w:rsidRPr="007D0078">
        <w:rPr>
          <w:rFonts w:ascii="Andalus" w:hAnsi="Andalus" w:cs="Andalus"/>
          <w:sz w:val="24"/>
          <w:szCs w:val="24"/>
          <w:shd w:val="clear" w:color="auto" w:fill="F8FAFA"/>
        </w:rPr>
        <w:t> </w:t>
      </w:r>
      <w:r w:rsidR="008662FF" w:rsidRPr="007D0078">
        <w:rPr>
          <w:rFonts w:ascii="Andalus" w:hAnsi="Andalus" w:cs="Andalus"/>
          <w:sz w:val="24"/>
          <w:szCs w:val="24"/>
          <w:shd w:val="clear" w:color="auto" w:fill="F8FAFA"/>
        </w:rPr>
        <w:t>142</w:t>
      </w:r>
      <w:r w:rsidRPr="007D0078">
        <w:rPr>
          <w:rFonts w:ascii="Andalus" w:hAnsi="Andalus" w:cs="Andalus"/>
          <w:sz w:val="24"/>
          <w:szCs w:val="24"/>
          <w:shd w:val="clear" w:color="auto" w:fill="F8FAFA"/>
        </w:rPr>
        <w:t> </w:t>
      </w:r>
      <w:r w:rsidR="008662FF" w:rsidRPr="007D0078">
        <w:rPr>
          <w:rFonts w:ascii="Andalus" w:hAnsi="Andalus" w:cs="Andalus"/>
          <w:sz w:val="24"/>
          <w:szCs w:val="24"/>
          <w:shd w:val="clear" w:color="auto" w:fill="F8FAFA"/>
        </w:rPr>
        <w:t>103</w:t>
      </w:r>
      <w:r w:rsidRPr="007D0078">
        <w:rPr>
          <w:rFonts w:ascii="Andalus" w:hAnsi="Andalus" w:cs="Andalus"/>
          <w:sz w:val="24"/>
          <w:szCs w:val="24"/>
          <w:shd w:val="clear" w:color="auto" w:fill="F8FAFA"/>
        </w:rPr>
        <w:t xml:space="preserve">- </w:t>
      </w:r>
      <w:r w:rsidR="008662FF" w:rsidRPr="007D0078">
        <w:rPr>
          <w:rFonts w:ascii="Andalus" w:hAnsi="Andalus" w:cs="Andalus"/>
          <w:sz w:val="24"/>
          <w:szCs w:val="24"/>
          <w:shd w:val="clear" w:color="auto" w:fill="F8FAFA"/>
        </w:rPr>
        <w:t xml:space="preserve">Fax: </w:t>
      </w:r>
      <w:r w:rsidRPr="007D0078">
        <w:rPr>
          <w:rFonts w:ascii="Andalus" w:hAnsi="Andalus" w:cs="Andalus"/>
          <w:sz w:val="24"/>
          <w:szCs w:val="24"/>
          <w:shd w:val="clear" w:color="auto" w:fill="F8FAFA"/>
        </w:rPr>
        <w:t>(</w:t>
      </w:r>
      <w:r w:rsidR="008662FF" w:rsidRPr="007D0078">
        <w:rPr>
          <w:rFonts w:ascii="Andalus" w:hAnsi="Andalus" w:cs="Andalus"/>
          <w:sz w:val="24"/>
          <w:szCs w:val="24"/>
          <w:shd w:val="clear" w:color="auto" w:fill="F8FAFA"/>
        </w:rPr>
        <w:t>+ 216</w:t>
      </w:r>
      <w:r w:rsidRPr="007D0078">
        <w:rPr>
          <w:rFonts w:ascii="Andalus" w:hAnsi="Andalus" w:cs="Andalus"/>
          <w:sz w:val="24"/>
          <w:szCs w:val="24"/>
          <w:shd w:val="clear" w:color="auto" w:fill="F8FAFA"/>
        </w:rPr>
        <w:t>)</w:t>
      </w:r>
      <w:r w:rsidR="008662FF" w:rsidRPr="007D0078">
        <w:rPr>
          <w:rFonts w:ascii="Andalus" w:hAnsi="Andalus" w:cs="Andalus"/>
          <w:sz w:val="24"/>
          <w:szCs w:val="24"/>
          <w:shd w:val="clear" w:color="auto" w:fill="F8FAFA"/>
        </w:rPr>
        <w:t xml:space="preserve"> 71</w:t>
      </w:r>
      <w:r w:rsidRPr="007D0078">
        <w:rPr>
          <w:rFonts w:ascii="Andalus" w:hAnsi="Andalus" w:cs="Andalus"/>
          <w:sz w:val="24"/>
          <w:szCs w:val="24"/>
          <w:shd w:val="clear" w:color="auto" w:fill="F8FAFA"/>
        </w:rPr>
        <w:t> </w:t>
      </w:r>
      <w:r w:rsidR="008662FF" w:rsidRPr="007D0078">
        <w:rPr>
          <w:rFonts w:ascii="Andalus" w:hAnsi="Andalus" w:cs="Andalus"/>
          <w:sz w:val="24"/>
          <w:szCs w:val="24"/>
          <w:shd w:val="clear" w:color="auto" w:fill="F8FAFA"/>
        </w:rPr>
        <w:t>955</w:t>
      </w:r>
      <w:r w:rsidRPr="007D0078">
        <w:rPr>
          <w:rFonts w:ascii="Andalus" w:hAnsi="Andalus" w:cs="Andalus"/>
          <w:sz w:val="24"/>
          <w:szCs w:val="24"/>
          <w:shd w:val="clear" w:color="auto" w:fill="F8FAFA"/>
        </w:rPr>
        <w:t> </w:t>
      </w:r>
      <w:r w:rsidR="008662FF" w:rsidRPr="007D0078">
        <w:rPr>
          <w:rFonts w:ascii="Andalus" w:hAnsi="Andalus" w:cs="Andalus"/>
          <w:sz w:val="24"/>
          <w:szCs w:val="24"/>
          <w:shd w:val="clear" w:color="auto" w:fill="F8FAFA"/>
        </w:rPr>
        <w:t>113</w:t>
      </w:r>
      <w:r w:rsidRPr="007D0078">
        <w:rPr>
          <w:rFonts w:ascii="Andalus" w:hAnsi="Andalus" w:cs="Andalus"/>
          <w:sz w:val="24"/>
          <w:szCs w:val="24"/>
          <w:shd w:val="clear" w:color="auto" w:fill="F8FAFA"/>
        </w:rPr>
        <w:t xml:space="preserve">- Email : </w:t>
      </w:r>
      <w:r w:rsidR="008662FF" w:rsidRPr="007D0078">
        <w:rPr>
          <w:rStyle w:val="apple-converted-space"/>
          <w:rFonts w:ascii="Andalus" w:hAnsi="Andalus" w:cs="Andalus"/>
          <w:sz w:val="24"/>
          <w:szCs w:val="24"/>
          <w:shd w:val="clear" w:color="auto" w:fill="F8FAFA"/>
        </w:rPr>
        <w:t> </w:t>
      </w:r>
      <w:r w:rsidR="008662FF" w:rsidRPr="007D0078">
        <w:rPr>
          <w:rFonts w:ascii="Andalus" w:hAnsi="Andalus" w:cs="Andalus"/>
          <w:sz w:val="24"/>
          <w:szCs w:val="24"/>
          <w:shd w:val="clear" w:color="auto" w:fill="F8FAFA"/>
        </w:rPr>
        <w:t>f.benattia@utica.org.tn</w:t>
      </w:r>
    </w:p>
    <w:p w14:paraId="4561638F" w14:textId="77777777" w:rsidR="00591730" w:rsidRPr="007D0078" w:rsidRDefault="00591730" w:rsidP="008662FF">
      <w:pPr>
        <w:autoSpaceDE w:val="0"/>
        <w:autoSpaceDN w:val="0"/>
        <w:adjustRightInd w:val="0"/>
        <w:spacing w:after="0" w:line="240" w:lineRule="auto"/>
        <w:rPr>
          <w:rFonts w:ascii="Andalus" w:hAnsi="Andalus" w:cs="Andalus"/>
          <w:sz w:val="24"/>
          <w:szCs w:val="24"/>
        </w:rPr>
      </w:pPr>
    </w:p>
    <w:p w14:paraId="44355112" w14:textId="77777777" w:rsidR="008662FF" w:rsidRPr="007D0078" w:rsidRDefault="008662FF" w:rsidP="008662FF">
      <w:pPr>
        <w:autoSpaceDE w:val="0"/>
        <w:autoSpaceDN w:val="0"/>
        <w:adjustRightInd w:val="0"/>
        <w:spacing w:after="0" w:line="240" w:lineRule="auto"/>
        <w:rPr>
          <w:rFonts w:ascii="Andalus" w:hAnsi="Andalus" w:cs="Andalus"/>
          <w:b/>
          <w:bCs/>
          <w:sz w:val="24"/>
          <w:szCs w:val="24"/>
        </w:rPr>
      </w:pPr>
      <w:r w:rsidRPr="007D0078">
        <w:rPr>
          <w:rFonts w:ascii="Andalus" w:hAnsi="Andalus" w:cs="Andalus"/>
          <w:b/>
          <w:bCs/>
          <w:sz w:val="24"/>
          <w:szCs w:val="24"/>
        </w:rPr>
        <w:t>Chambre Syndicale Nationale des Industries Pharmaceutiques</w:t>
      </w:r>
    </w:p>
    <w:p w14:paraId="4C73FD80" w14:textId="77777777" w:rsidR="00591730" w:rsidRPr="007D0078" w:rsidRDefault="00591730" w:rsidP="00591730">
      <w:pPr>
        <w:autoSpaceDE w:val="0"/>
        <w:autoSpaceDN w:val="0"/>
        <w:adjustRightInd w:val="0"/>
        <w:spacing w:after="0" w:line="240" w:lineRule="auto"/>
        <w:rPr>
          <w:rFonts w:ascii="Andalus" w:hAnsi="Andalus" w:cs="Andalus"/>
          <w:sz w:val="24"/>
          <w:szCs w:val="24"/>
        </w:rPr>
      </w:pPr>
      <w:r w:rsidRPr="007D0078">
        <w:rPr>
          <w:rFonts w:ascii="Andalus" w:hAnsi="Andalus" w:cs="Andalus"/>
          <w:sz w:val="24"/>
          <w:szCs w:val="24"/>
          <w:shd w:val="clear" w:color="auto" w:fill="F8FAFA"/>
        </w:rPr>
        <w:t>Tél : (+216</w:t>
      </w:r>
      <w:proofErr w:type="gramStart"/>
      <w:r w:rsidRPr="007D0078">
        <w:rPr>
          <w:rFonts w:ascii="Andalus" w:hAnsi="Andalus" w:cs="Andalus"/>
          <w:sz w:val="24"/>
          <w:szCs w:val="24"/>
          <w:shd w:val="clear" w:color="auto" w:fill="F8FAFA"/>
        </w:rPr>
        <w:t>)  71</w:t>
      </w:r>
      <w:proofErr w:type="gramEnd"/>
      <w:r w:rsidRPr="007D0078">
        <w:rPr>
          <w:rFonts w:ascii="Andalus" w:hAnsi="Andalus" w:cs="Andalus"/>
          <w:sz w:val="24"/>
          <w:szCs w:val="24"/>
          <w:shd w:val="clear" w:color="auto" w:fill="F8FAFA"/>
        </w:rPr>
        <w:t xml:space="preserve"> 142 103- Fax: (+ 216) 71 955 113- Email : </w:t>
      </w:r>
      <w:r w:rsidRPr="007D0078">
        <w:rPr>
          <w:rStyle w:val="apple-converted-space"/>
          <w:rFonts w:ascii="Andalus" w:hAnsi="Andalus" w:cs="Andalus"/>
          <w:sz w:val="24"/>
          <w:szCs w:val="24"/>
          <w:shd w:val="clear" w:color="auto" w:fill="F8FAFA"/>
        </w:rPr>
        <w:t> </w:t>
      </w:r>
      <w:r w:rsidRPr="007D0078">
        <w:rPr>
          <w:rFonts w:ascii="Andalus" w:hAnsi="Andalus" w:cs="Andalus"/>
          <w:sz w:val="24"/>
          <w:szCs w:val="24"/>
          <w:shd w:val="clear" w:color="auto" w:fill="F8FAFA"/>
        </w:rPr>
        <w:t>f.benattia@utica.org.tn</w:t>
      </w:r>
    </w:p>
    <w:p w14:paraId="18D0E8CD" w14:textId="77777777" w:rsidR="00591730" w:rsidRPr="007D0078" w:rsidRDefault="00591730" w:rsidP="008662FF">
      <w:pPr>
        <w:autoSpaceDE w:val="0"/>
        <w:autoSpaceDN w:val="0"/>
        <w:adjustRightInd w:val="0"/>
        <w:spacing w:after="0" w:line="240" w:lineRule="auto"/>
        <w:rPr>
          <w:rFonts w:ascii="Andalus" w:hAnsi="Andalus" w:cs="Andalus"/>
          <w:b/>
          <w:bCs/>
          <w:sz w:val="24"/>
          <w:szCs w:val="24"/>
        </w:rPr>
      </w:pPr>
    </w:p>
    <w:p w14:paraId="217FB706" w14:textId="77777777" w:rsidR="008662FF" w:rsidRPr="007D0078" w:rsidRDefault="008662FF" w:rsidP="008662FF">
      <w:pPr>
        <w:autoSpaceDE w:val="0"/>
        <w:autoSpaceDN w:val="0"/>
        <w:adjustRightInd w:val="0"/>
        <w:spacing w:after="0" w:line="240" w:lineRule="auto"/>
        <w:rPr>
          <w:rFonts w:ascii="Andalus" w:hAnsi="Andalus" w:cs="Andalus"/>
          <w:b/>
          <w:bCs/>
          <w:sz w:val="24"/>
          <w:szCs w:val="24"/>
        </w:rPr>
      </w:pPr>
      <w:r w:rsidRPr="007D0078">
        <w:rPr>
          <w:rFonts w:ascii="Andalus" w:hAnsi="Andalus" w:cs="Andalus"/>
          <w:b/>
          <w:bCs/>
          <w:sz w:val="24"/>
          <w:szCs w:val="24"/>
        </w:rPr>
        <w:lastRenderedPageBreak/>
        <w:t>Chambre Syndicale Nationale des Etablissements Sanitaires Privés -TICA-</w:t>
      </w:r>
    </w:p>
    <w:p w14:paraId="3B9D1DA6" w14:textId="77777777" w:rsidR="008662FF" w:rsidRPr="007D0078" w:rsidRDefault="008662FF" w:rsidP="00591730">
      <w:pPr>
        <w:rPr>
          <w:rFonts w:ascii="Andalus" w:hAnsi="Andalus" w:cs="Andalus"/>
          <w:sz w:val="24"/>
          <w:szCs w:val="24"/>
        </w:rPr>
      </w:pPr>
      <w:r w:rsidRPr="007D0078">
        <w:rPr>
          <w:rFonts w:ascii="Andalus" w:hAnsi="Andalus" w:cs="Andalus"/>
          <w:sz w:val="24"/>
          <w:szCs w:val="24"/>
        </w:rPr>
        <w:t>Tél. :</w:t>
      </w:r>
      <w:r w:rsidR="00591730" w:rsidRPr="007D0078">
        <w:rPr>
          <w:rFonts w:ascii="Andalus" w:hAnsi="Andalus" w:cs="Andalus"/>
          <w:sz w:val="24"/>
          <w:szCs w:val="24"/>
        </w:rPr>
        <w:t>(</w:t>
      </w:r>
      <w:r w:rsidRPr="007D0078">
        <w:rPr>
          <w:rFonts w:ascii="Andalus" w:hAnsi="Andalus" w:cs="Andalus"/>
          <w:sz w:val="24"/>
          <w:szCs w:val="24"/>
        </w:rPr>
        <w:t xml:space="preserve"> +216</w:t>
      </w:r>
      <w:r w:rsidR="00591730" w:rsidRPr="007D0078">
        <w:rPr>
          <w:rFonts w:ascii="Andalus" w:hAnsi="Andalus" w:cs="Andalus"/>
          <w:sz w:val="24"/>
          <w:szCs w:val="24"/>
        </w:rPr>
        <w:t xml:space="preserve">) </w:t>
      </w:r>
      <w:r w:rsidRPr="007D0078">
        <w:rPr>
          <w:rFonts w:ascii="Andalus" w:hAnsi="Andalus" w:cs="Andalus"/>
          <w:sz w:val="24"/>
          <w:szCs w:val="24"/>
        </w:rPr>
        <w:t xml:space="preserve"> 71</w:t>
      </w:r>
      <w:r w:rsidR="00591730" w:rsidRPr="007D0078">
        <w:rPr>
          <w:rFonts w:ascii="Andalus" w:hAnsi="Andalus" w:cs="Andalus"/>
          <w:sz w:val="24"/>
          <w:szCs w:val="24"/>
        </w:rPr>
        <w:t> </w:t>
      </w:r>
      <w:r w:rsidRPr="007D0078">
        <w:rPr>
          <w:rFonts w:ascii="Andalus" w:hAnsi="Andalus" w:cs="Andalus"/>
          <w:sz w:val="24"/>
          <w:szCs w:val="24"/>
        </w:rPr>
        <w:t>793</w:t>
      </w:r>
      <w:r w:rsidR="00591730" w:rsidRPr="007D0078">
        <w:rPr>
          <w:rFonts w:ascii="Andalus" w:hAnsi="Andalus" w:cs="Andalus"/>
          <w:sz w:val="24"/>
          <w:szCs w:val="24"/>
        </w:rPr>
        <w:t xml:space="preserve"> </w:t>
      </w:r>
      <w:r w:rsidRPr="007D0078">
        <w:rPr>
          <w:rFonts w:ascii="Andalus" w:hAnsi="Andalus" w:cs="Andalus"/>
          <w:sz w:val="24"/>
          <w:szCs w:val="24"/>
        </w:rPr>
        <w:t xml:space="preserve">432 </w:t>
      </w:r>
    </w:p>
    <w:p w14:paraId="15873330" w14:textId="77777777" w:rsidR="00D63238" w:rsidRPr="007D0078" w:rsidRDefault="00941A0D" w:rsidP="007D0078">
      <w:pPr>
        <w:spacing w:after="0" w:line="240" w:lineRule="auto"/>
        <w:rPr>
          <w:rFonts w:ascii="Andalus" w:hAnsi="Andalus" w:cs="Andalus"/>
          <w:b/>
          <w:bCs/>
          <w:sz w:val="24"/>
          <w:szCs w:val="24"/>
        </w:rPr>
      </w:pPr>
      <w:r w:rsidRPr="007D0078">
        <w:rPr>
          <w:rFonts w:ascii="Andalus" w:hAnsi="Andalus" w:cs="Andalus"/>
          <w:b/>
          <w:bCs/>
          <w:sz w:val="24"/>
          <w:szCs w:val="24"/>
        </w:rPr>
        <w:t>TUNISIA HEALTH EXPO</w:t>
      </w:r>
    </w:p>
    <w:p w14:paraId="7EC36FA8" w14:textId="77777777" w:rsidR="00941A0D" w:rsidRPr="007D0078" w:rsidRDefault="00941A0D" w:rsidP="007D0078">
      <w:pPr>
        <w:spacing w:after="0" w:line="240" w:lineRule="auto"/>
        <w:rPr>
          <w:rFonts w:ascii="Andalus" w:hAnsi="Andalus" w:cs="Andalus"/>
          <w:sz w:val="24"/>
          <w:szCs w:val="24"/>
        </w:rPr>
      </w:pPr>
      <w:r w:rsidRPr="007D0078">
        <w:rPr>
          <w:rFonts w:ascii="Andalus" w:hAnsi="Andalus" w:cs="Andalus"/>
          <w:sz w:val="24"/>
          <w:szCs w:val="24"/>
        </w:rPr>
        <w:t>Organisateur : Société des foires internationales de Tunis &amp; la Fédération Nationale de la Santé</w:t>
      </w:r>
    </w:p>
    <w:p w14:paraId="2A9F7B37" w14:textId="77777777" w:rsidR="00941A0D" w:rsidRPr="007D0078" w:rsidRDefault="00941A0D" w:rsidP="007D0078">
      <w:pPr>
        <w:autoSpaceDE w:val="0"/>
        <w:autoSpaceDN w:val="0"/>
        <w:adjustRightInd w:val="0"/>
        <w:spacing w:after="0" w:line="240" w:lineRule="auto"/>
        <w:rPr>
          <w:rFonts w:ascii="Andalus" w:hAnsi="Andalus" w:cs="Andalus"/>
          <w:sz w:val="24"/>
          <w:szCs w:val="24"/>
        </w:rPr>
      </w:pPr>
      <w:r w:rsidRPr="007D0078">
        <w:rPr>
          <w:rFonts w:ascii="Andalus" w:hAnsi="Andalus" w:cs="Andalus"/>
          <w:sz w:val="24"/>
          <w:szCs w:val="24"/>
        </w:rPr>
        <w:t>Tél : (</w:t>
      </w:r>
      <w:r w:rsidR="00591730" w:rsidRPr="007D0078">
        <w:rPr>
          <w:rFonts w:ascii="Andalus" w:hAnsi="Andalus" w:cs="Andalus"/>
          <w:sz w:val="24"/>
          <w:szCs w:val="24"/>
        </w:rPr>
        <w:t>+</w:t>
      </w:r>
      <w:r w:rsidRPr="007D0078">
        <w:rPr>
          <w:rFonts w:ascii="Andalus" w:hAnsi="Andalus" w:cs="Andalus"/>
          <w:sz w:val="24"/>
          <w:szCs w:val="24"/>
        </w:rPr>
        <w:t>216) 71 730 111- Fax. (</w:t>
      </w:r>
      <w:r w:rsidR="00591730" w:rsidRPr="007D0078">
        <w:rPr>
          <w:rFonts w:ascii="Andalus" w:hAnsi="Andalus" w:cs="Andalus"/>
          <w:sz w:val="24"/>
          <w:szCs w:val="24"/>
        </w:rPr>
        <w:t>+</w:t>
      </w:r>
      <w:r w:rsidRPr="007D0078">
        <w:rPr>
          <w:rFonts w:ascii="Andalus" w:hAnsi="Andalus" w:cs="Andalus"/>
          <w:sz w:val="24"/>
          <w:szCs w:val="24"/>
        </w:rPr>
        <w:t>216) 71 730 666</w:t>
      </w:r>
    </w:p>
    <w:p w14:paraId="4346B822" w14:textId="77777777" w:rsidR="00D63238" w:rsidRPr="007D0078" w:rsidRDefault="00941A0D" w:rsidP="007D0078">
      <w:pPr>
        <w:spacing w:after="0" w:line="240" w:lineRule="auto"/>
        <w:rPr>
          <w:rFonts w:ascii="Andalus" w:hAnsi="Andalus" w:cs="Andalus"/>
          <w:sz w:val="24"/>
          <w:szCs w:val="24"/>
        </w:rPr>
      </w:pPr>
      <w:r w:rsidRPr="007D0078">
        <w:rPr>
          <w:rFonts w:ascii="Andalus" w:hAnsi="Andalus" w:cs="Andalus"/>
          <w:sz w:val="24"/>
          <w:szCs w:val="24"/>
        </w:rPr>
        <w:t xml:space="preserve">Périodicité : </w:t>
      </w:r>
      <w:r w:rsidR="00591730" w:rsidRPr="007D0078">
        <w:rPr>
          <w:rFonts w:ascii="Andalus" w:hAnsi="Andalus" w:cs="Andalus"/>
          <w:sz w:val="24"/>
          <w:szCs w:val="24"/>
        </w:rPr>
        <w:t>Biennale</w:t>
      </w:r>
      <w:r w:rsidRPr="007D0078">
        <w:rPr>
          <w:rFonts w:ascii="Andalus" w:hAnsi="Andalus" w:cs="Andalus"/>
          <w:sz w:val="24"/>
          <w:szCs w:val="24"/>
        </w:rPr>
        <w:t>-Année paire</w:t>
      </w:r>
    </w:p>
    <w:p w14:paraId="0B12D150" w14:textId="77777777" w:rsidR="00D63238" w:rsidRPr="007D0078" w:rsidRDefault="00D63238" w:rsidP="00822F5A">
      <w:pPr>
        <w:spacing w:after="0"/>
        <w:rPr>
          <w:rFonts w:ascii="Andalus" w:hAnsi="Andalus" w:cs="Andalus"/>
          <w:sz w:val="24"/>
          <w:szCs w:val="24"/>
        </w:rPr>
      </w:pPr>
    </w:p>
    <w:sectPr w:rsidR="00D63238" w:rsidRPr="007D0078" w:rsidSect="000158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tilliumText14L">
    <w:altName w:val="TitilliumText14L"/>
    <w:panose1 w:val="00000000000000000000"/>
    <w:charset w:val="00"/>
    <w:family w:val="swiss"/>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ndalus">
    <w:altName w:val="Arial"/>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471BE"/>
    <w:multiLevelType w:val="multilevel"/>
    <w:tmpl w:val="BAF8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5F0A43"/>
    <w:multiLevelType w:val="hybridMultilevel"/>
    <w:tmpl w:val="E076AE56"/>
    <w:lvl w:ilvl="0" w:tplc="040C0009">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35AB1BC9"/>
    <w:multiLevelType w:val="hybridMultilevel"/>
    <w:tmpl w:val="99EC5C90"/>
    <w:lvl w:ilvl="0" w:tplc="01AEE576">
      <w:numFmt w:val="bullet"/>
      <w:lvlText w:val=""/>
      <w:lvlJc w:val="left"/>
      <w:pPr>
        <w:ind w:left="720" w:hanging="360"/>
      </w:pPr>
      <w:rPr>
        <w:rFonts w:ascii="Symbol" w:eastAsiaTheme="minorHAnsi" w:hAnsi="Symbol" w:cstheme="minorHAns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BED3389"/>
    <w:multiLevelType w:val="multilevel"/>
    <w:tmpl w:val="8EC2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097A12"/>
    <w:multiLevelType w:val="hybridMultilevel"/>
    <w:tmpl w:val="8F7887E0"/>
    <w:lvl w:ilvl="0" w:tplc="385EBC0C">
      <w:start w:val="1"/>
      <w:numFmt w:val="bullet"/>
      <w:lvlText w:val="•"/>
      <w:lvlJc w:val="left"/>
      <w:pPr>
        <w:tabs>
          <w:tab w:val="num" w:pos="720"/>
        </w:tabs>
        <w:ind w:left="720" w:hanging="360"/>
      </w:pPr>
      <w:rPr>
        <w:rFonts w:ascii="Arial" w:hAnsi="Arial" w:hint="default"/>
      </w:rPr>
    </w:lvl>
    <w:lvl w:ilvl="1" w:tplc="89A6339A">
      <w:start w:val="1"/>
      <w:numFmt w:val="bullet"/>
      <w:lvlText w:val="•"/>
      <w:lvlJc w:val="left"/>
      <w:pPr>
        <w:tabs>
          <w:tab w:val="num" w:pos="1440"/>
        </w:tabs>
        <w:ind w:left="1440" w:hanging="360"/>
      </w:pPr>
      <w:rPr>
        <w:rFonts w:ascii="Arial" w:hAnsi="Arial" w:hint="default"/>
      </w:rPr>
    </w:lvl>
    <w:lvl w:ilvl="2" w:tplc="ECEA6112" w:tentative="1">
      <w:start w:val="1"/>
      <w:numFmt w:val="bullet"/>
      <w:lvlText w:val="•"/>
      <w:lvlJc w:val="left"/>
      <w:pPr>
        <w:tabs>
          <w:tab w:val="num" w:pos="2160"/>
        </w:tabs>
        <w:ind w:left="2160" w:hanging="360"/>
      </w:pPr>
      <w:rPr>
        <w:rFonts w:ascii="Arial" w:hAnsi="Arial" w:hint="default"/>
      </w:rPr>
    </w:lvl>
    <w:lvl w:ilvl="3" w:tplc="4BE882C4" w:tentative="1">
      <w:start w:val="1"/>
      <w:numFmt w:val="bullet"/>
      <w:lvlText w:val="•"/>
      <w:lvlJc w:val="left"/>
      <w:pPr>
        <w:tabs>
          <w:tab w:val="num" w:pos="2880"/>
        </w:tabs>
        <w:ind w:left="2880" w:hanging="360"/>
      </w:pPr>
      <w:rPr>
        <w:rFonts w:ascii="Arial" w:hAnsi="Arial" w:hint="default"/>
      </w:rPr>
    </w:lvl>
    <w:lvl w:ilvl="4" w:tplc="3208DF2C" w:tentative="1">
      <w:start w:val="1"/>
      <w:numFmt w:val="bullet"/>
      <w:lvlText w:val="•"/>
      <w:lvlJc w:val="left"/>
      <w:pPr>
        <w:tabs>
          <w:tab w:val="num" w:pos="3600"/>
        </w:tabs>
        <w:ind w:left="3600" w:hanging="360"/>
      </w:pPr>
      <w:rPr>
        <w:rFonts w:ascii="Arial" w:hAnsi="Arial" w:hint="default"/>
      </w:rPr>
    </w:lvl>
    <w:lvl w:ilvl="5" w:tplc="43E64BC0" w:tentative="1">
      <w:start w:val="1"/>
      <w:numFmt w:val="bullet"/>
      <w:lvlText w:val="•"/>
      <w:lvlJc w:val="left"/>
      <w:pPr>
        <w:tabs>
          <w:tab w:val="num" w:pos="4320"/>
        </w:tabs>
        <w:ind w:left="4320" w:hanging="360"/>
      </w:pPr>
      <w:rPr>
        <w:rFonts w:ascii="Arial" w:hAnsi="Arial" w:hint="default"/>
      </w:rPr>
    </w:lvl>
    <w:lvl w:ilvl="6" w:tplc="64048D60" w:tentative="1">
      <w:start w:val="1"/>
      <w:numFmt w:val="bullet"/>
      <w:lvlText w:val="•"/>
      <w:lvlJc w:val="left"/>
      <w:pPr>
        <w:tabs>
          <w:tab w:val="num" w:pos="5040"/>
        </w:tabs>
        <w:ind w:left="5040" w:hanging="360"/>
      </w:pPr>
      <w:rPr>
        <w:rFonts w:ascii="Arial" w:hAnsi="Arial" w:hint="default"/>
      </w:rPr>
    </w:lvl>
    <w:lvl w:ilvl="7" w:tplc="12441BC4" w:tentative="1">
      <w:start w:val="1"/>
      <w:numFmt w:val="bullet"/>
      <w:lvlText w:val="•"/>
      <w:lvlJc w:val="left"/>
      <w:pPr>
        <w:tabs>
          <w:tab w:val="num" w:pos="5760"/>
        </w:tabs>
        <w:ind w:left="5760" w:hanging="360"/>
      </w:pPr>
      <w:rPr>
        <w:rFonts w:ascii="Arial" w:hAnsi="Arial" w:hint="default"/>
      </w:rPr>
    </w:lvl>
    <w:lvl w:ilvl="8" w:tplc="B54E0A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3640FB9"/>
    <w:multiLevelType w:val="hybridMultilevel"/>
    <w:tmpl w:val="D77090F4"/>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3FD0229"/>
    <w:multiLevelType w:val="multilevel"/>
    <w:tmpl w:val="1CD21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8F0F52"/>
    <w:multiLevelType w:val="hybridMultilevel"/>
    <w:tmpl w:val="CCC06D04"/>
    <w:lvl w:ilvl="0" w:tplc="C9DC7DBC">
      <w:start w:val="1"/>
      <w:numFmt w:val="bullet"/>
      <w:lvlText w:val="-"/>
      <w:lvlJc w:val="left"/>
      <w:pPr>
        <w:tabs>
          <w:tab w:val="num" w:pos="720"/>
        </w:tabs>
        <w:ind w:left="720" w:hanging="360"/>
      </w:pPr>
      <w:rPr>
        <w:rFonts w:ascii="Times New Roman" w:hAnsi="Times New Roman" w:hint="default"/>
      </w:rPr>
    </w:lvl>
    <w:lvl w:ilvl="1" w:tplc="379A8710">
      <w:start w:val="876"/>
      <w:numFmt w:val="bullet"/>
      <w:lvlText w:val="•"/>
      <w:lvlJc w:val="left"/>
      <w:pPr>
        <w:tabs>
          <w:tab w:val="num" w:pos="1440"/>
        </w:tabs>
        <w:ind w:left="1440" w:hanging="360"/>
      </w:pPr>
      <w:rPr>
        <w:rFonts w:ascii="Arial" w:hAnsi="Arial" w:hint="default"/>
      </w:rPr>
    </w:lvl>
    <w:lvl w:ilvl="2" w:tplc="D460EDE2" w:tentative="1">
      <w:start w:val="1"/>
      <w:numFmt w:val="bullet"/>
      <w:lvlText w:val="-"/>
      <w:lvlJc w:val="left"/>
      <w:pPr>
        <w:tabs>
          <w:tab w:val="num" w:pos="2160"/>
        </w:tabs>
        <w:ind w:left="2160" w:hanging="360"/>
      </w:pPr>
      <w:rPr>
        <w:rFonts w:ascii="Times New Roman" w:hAnsi="Times New Roman" w:hint="default"/>
      </w:rPr>
    </w:lvl>
    <w:lvl w:ilvl="3" w:tplc="9E6E8DAE" w:tentative="1">
      <w:start w:val="1"/>
      <w:numFmt w:val="bullet"/>
      <w:lvlText w:val="-"/>
      <w:lvlJc w:val="left"/>
      <w:pPr>
        <w:tabs>
          <w:tab w:val="num" w:pos="2880"/>
        </w:tabs>
        <w:ind w:left="2880" w:hanging="360"/>
      </w:pPr>
      <w:rPr>
        <w:rFonts w:ascii="Times New Roman" w:hAnsi="Times New Roman" w:hint="default"/>
      </w:rPr>
    </w:lvl>
    <w:lvl w:ilvl="4" w:tplc="D8026084" w:tentative="1">
      <w:start w:val="1"/>
      <w:numFmt w:val="bullet"/>
      <w:lvlText w:val="-"/>
      <w:lvlJc w:val="left"/>
      <w:pPr>
        <w:tabs>
          <w:tab w:val="num" w:pos="3600"/>
        </w:tabs>
        <w:ind w:left="3600" w:hanging="360"/>
      </w:pPr>
      <w:rPr>
        <w:rFonts w:ascii="Times New Roman" w:hAnsi="Times New Roman" w:hint="default"/>
      </w:rPr>
    </w:lvl>
    <w:lvl w:ilvl="5" w:tplc="2B5CCA2C" w:tentative="1">
      <w:start w:val="1"/>
      <w:numFmt w:val="bullet"/>
      <w:lvlText w:val="-"/>
      <w:lvlJc w:val="left"/>
      <w:pPr>
        <w:tabs>
          <w:tab w:val="num" w:pos="4320"/>
        </w:tabs>
        <w:ind w:left="4320" w:hanging="360"/>
      </w:pPr>
      <w:rPr>
        <w:rFonts w:ascii="Times New Roman" w:hAnsi="Times New Roman" w:hint="default"/>
      </w:rPr>
    </w:lvl>
    <w:lvl w:ilvl="6" w:tplc="AF38798C" w:tentative="1">
      <w:start w:val="1"/>
      <w:numFmt w:val="bullet"/>
      <w:lvlText w:val="-"/>
      <w:lvlJc w:val="left"/>
      <w:pPr>
        <w:tabs>
          <w:tab w:val="num" w:pos="5040"/>
        </w:tabs>
        <w:ind w:left="5040" w:hanging="360"/>
      </w:pPr>
      <w:rPr>
        <w:rFonts w:ascii="Times New Roman" w:hAnsi="Times New Roman" w:hint="default"/>
      </w:rPr>
    </w:lvl>
    <w:lvl w:ilvl="7" w:tplc="881618E6" w:tentative="1">
      <w:start w:val="1"/>
      <w:numFmt w:val="bullet"/>
      <w:lvlText w:val="-"/>
      <w:lvlJc w:val="left"/>
      <w:pPr>
        <w:tabs>
          <w:tab w:val="num" w:pos="5760"/>
        </w:tabs>
        <w:ind w:left="5760" w:hanging="360"/>
      </w:pPr>
      <w:rPr>
        <w:rFonts w:ascii="Times New Roman" w:hAnsi="Times New Roman" w:hint="default"/>
      </w:rPr>
    </w:lvl>
    <w:lvl w:ilvl="8" w:tplc="7D58F6B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4"/>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44E"/>
    <w:rsid w:val="000005E7"/>
    <w:rsid w:val="00015502"/>
    <w:rsid w:val="000158E2"/>
    <w:rsid w:val="00025C8E"/>
    <w:rsid w:val="000376FD"/>
    <w:rsid w:val="000377A7"/>
    <w:rsid w:val="000547DC"/>
    <w:rsid w:val="000569DC"/>
    <w:rsid w:val="00080817"/>
    <w:rsid w:val="00084C74"/>
    <w:rsid w:val="000966E5"/>
    <w:rsid w:val="000A2DCF"/>
    <w:rsid w:val="000A3282"/>
    <w:rsid w:val="000B6517"/>
    <w:rsid w:val="000B7E1B"/>
    <w:rsid w:val="000C4694"/>
    <w:rsid w:val="000C5BDB"/>
    <w:rsid w:val="000D2A35"/>
    <w:rsid w:val="000E5F25"/>
    <w:rsid w:val="000F219A"/>
    <w:rsid w:val="000F4538"/>
    <w:rsid w:val="00111B53"/>
    <w:rsid w:val="00112CD2"/>
    <w:rsid w:val="00117F58"/>
    <w:rsid w:val="00121672"/>
    <w:rsid w:val="001218C2"/>
    <w:rsid w:val="00124D62"/>
    <w:rsid w:val="00126BE3"/>
    <w:rsid w:val="00131D77"/>
    <w:rsid w:val="00133D4C"/>
    <w:rsid w:val="00135B54"/>
    <w:rsid w:val="001366C4"/>
    <w:rsid w:val="001370CB"/>
    <w:rsid w:val="00137D67"/>
    <w:rsid w:val="00140936"/>
    <w:rsid w:val="001441F2"/>
    <w:rsid w:val="0015449C"/>
    <w:rsid w:val="00154A83"/>
    <w:rsid w:val="00164E9F"/>
    <w:rsid w:val="001657E5"/>
    <w:rsid w:val="00170DED"/>
    <w:rsid w:val="001755E1"/>
    <w:rsid w:val="00184C94"/>
    <w:rsid w:val="00186EBF"/>
    <w:rsid w:val="001916D6"/>
    <w:rsid w:val="001B5DCA"/>
    <w:rsid w:val="001B6E19"/>
    <w:rsid w:val="001D6A3A"/>
    <w:rsid w:val="001D76C8"/>
    <w:rsid w:val="001E3E3F"/>
    <w:rsid w:val="001F23A6"/>
    <w:rsid w:val="001F459D"/>
    <w:rsid w:val="001F5AAD"/>
    <w:rsid w:val="002173AA"/>
    <w:rsid w:val="0022126F"/>
    <w:rsid w:val="00225DB9"/>
    <w:rsid w:val="00242D2F"/>
    <w:rsid w:val="00256F2C"/>
    <w:rsid w:val="00260B03"/>
    <w:rsid w:val="002640FF"/>
    <w:rsid w:val="00264D62"/>
    <w:rsid w:val="00265E58"/>
    <w:rsid w:val="00270D78"/>
    <w:rsid w:val="00271FF8"/>
    <w:rsid w:val="00272F64"/>
    <w:rsid w:val="00276417"/>
    <w:rsid w:val="00280AD7"/>
    <w:rsid w:val="00281829"/>
    <w:rsid w:val="0028597A"/>
    <w:rsid w:val="002A1083"/>
    <w:rsid w:val="002A28B9"/>
    <w:rsid w:val="002A2E68"/>
    <w:rsid w:val="002C7495"/>
    <w:rsid w:val="002E1903"/>
    <w:rsid w:val="002E2951"/>
    <w:rsid w:val="002F058E"/>
    <w:rsid w:val="002F4FA0"/>
    <w:rsid w:val="002F59BC"/>
    <w:rsid w:val="00303990"/>
    <w:rsid w:val="0031277F"/>
    <w:rsid w:val="00320A29"/>
    <w:rsid w:val="003234A7"/>
    <w:rsid w:val="003277F0"/>
    <w:rsid w:val="00330609"/>
    <w:rsid w:val="0034204D"/>
    <w:rsid w:val="0035156A"/>
    <w:rsid w:val="003600AA"/>
    <w:rsid w:val="00360504"/>
    <w:rsid w:val="0036117E"/>
    <w:rsid w:val="0036306C"/>
    <w:rsid w:val="00364524"/>
    <w:rsid w:val="003672A5"/>
    <w:rsid w:val="00370759"/>
    <w:rsid w:val="00370F9D"/>
    <w:rsid w:val="0037194C"/>
    <w:rsid w:val="003752E3"/>
    <w:rsid w:val="00375779"/>
    <w:rsid w:val="00384AAA"/>
    <w:rsid w:val="00387869"/>
    <w:rsid w:val="003949F1"/>
    <w:rsid w:val="003A0E5E"/>
    <w:rsid w:val="003A27CE"/>
    <w:rsid w:val="003C118A"/>
    <w:rsid w:val="003D0529"/>
    <w:rsid w:val="003D43F0"/>
    <w:rsid w:val="003D7C70"/>
    <w:rsid w:val="003E1993"/>
    <w:rsid w:val="003F1521"/>
    <w:rsid w:val="003F62F8"/>
    <w:rsid w:val="004032B2"/>
    <w:rsid w:val="00404165"/>
    <w:rsid w:val="00405C31"/>
    <w:rsid w:val="004174E0"/>
    <w:rsid w:val="00422465"/>
    <w:rsid w:val="00431AEB"/>
    <w:rsid w:val="004330D2"/>
    <w:rsid w:val="00434208"/>
    <w:rsid w:val="00436D3C"/>
    <w:rsid w:val="004414EA"/>
    <w:rsid w:val="004456C2"/>
    <w:rsid w:val="00447E42"/>
    <w:rsid w:val="00450912"/>
    <w:rsid w:val="00451CEE"/>
    <w:rsid w:val="00453BC3"/>
    <w:rsid w:val="0045519B"/>
    <w:rsid w:val="004846CD"/>
    <w:rsid w:val="004B597E"/>
    <w:rsid w:val="004B77F6"/>
    <w:rsid w:val="004C517B"/>
    <w:rsid w:val="004E7251"/>
    <w:rsid w:val="004E7323"/>
    <w:rsid w:val="004F12C7"/>
    <w:rsid w:val="004F42B9"/>
    <w:rsid w:val="004F5AE6"/>
    <w:rsid w:val="00503F14"/>
    <w:rsid w:val="00505452"/>
    <w:rsid w:val="005152E2"/>
    <w:rsid w:val="00523CB3"/>
    <w:rsid w:val="00525871"/>
    <w:rsid w:val="00526A15"/>
    <w:rsid w:val="00535FD2"/>
    <w:rsid w:val="00541F43"/>
    <w:rsid w:val="00547A03"/>
    <w:rsid w:val="00557AB4"/>
    <w:rsid w:val="00557CEE"/>
    <w:rsid w:val="005757D0"/>
    <w:rsid w:val="00581446"/>
    <w:rsid w:val="0059014C"/>
    <w:rsid w:val="00591730"/>
    <w:rsid w:val="005935E1"/>
    <w:rsid w:val="005951CF"/>
    <w:rsid w:val="0059725E"/>
    <w:rsid w:val="005975EF"/>
    <w:rsid w:val="00597D13"/>
    <w:rsid w:val="005A4F14"/>
    <w:rsid w:val="005A7FC0"/>
    <w:rsid w:val="005C18E8"/>
    <w:rsid w:val="005C1DB3"/>
    <w:rsid w:val="005C6428"/>
    <w:rsid w:val="005D3E4E"/>
    <w:rsid w:val="005E101F"/>
    <w:rsid w:val="005E2CCB"/>
    <w:rsid w:val="005E54E7"/>
    <w:rsid w:val="005F28DB"/>
    <w:rsid w:val="005F6CFD"/>
    <w:rsid w:val="0060081D"/>
    <w:rsid w:val="00602563"/>
    <w:rsid w:val="00606BD7"/>
    <w:rsid w:val="006324F4"/>
    <w:rsid w:val="006409A4"/>
    <w:rsid w:val="00640AA2"/>
    <w:rsid w:val="00643F51"/>
    <w:rsid w:val="006444B6"/>
    <w:rsid w:val="0065355D"/>
    <w:rsid w:val="00655CC5"/>
    <w:rsid w:val="006625D7"/>
    <w:rsid w:val="006661AE"/>
    <w:rsid w:val="00667A5C"/>
    <w:rsid w:val="00670A75"/>
    <w:rsid w:val="00671B38"/>
    <w:rsid w:val="00675D4A"/>
    <w:rsid w:val="00676A8F"/>
    <w:rsid w:val="006B16C8"/>
    <w:rsid w:val="006B1B40"/>
    <w:rsid w:val="006C2A41"/>
    <w:rsid w:val="006C5D72"/>
    <w:rsid w:val="006C6278"/>
    <w:rsid w:val="006D333F"/>
    <w:rsid w:val="006E7594"/>
    <w:rsid w:val="006F1B20"/>
    <w:rsid w:val="00706276"/>
    <w:rsid w:val="00711D2F"/>
    <w:rsid w:val="00717A56"/>
    <w:rsid w:val="00720E17"/>
    <w:rsid w:val="00731A60"/>
    <w:rsid w:val="00734156"/>
    <w:rsid w:val="00734985"/>
    <w:rsid w:val="0074039B"/>
    <w:rsid w:val="00743CD4"/>
    <w:rsid w:val="00751D08"/>
    <w:rsid w:val="0075344D"/>
    <w:rsid w:val="0075797E"/>
    <w:rsid w:val="007622A3"/>
    <w:rsid w:val="00767A23"/>
    <w:rsid w:val="007721B4"/>
    <w:rsid w:val="00773410"/>
    <w:rsid w:val="00776595"/>
    <w:rsid w:val="00790CD8"/>
    <w:rsid w:val="007963D1"/>
    <w:rsid w:val="007B2D9F"/>
    <w:rsid w:val="007B4D2A"/>
    <w:rsid w:val="007B5466"/>
    <w:rsid w:val="007B6EBC"/>
    <w:rsid w:val="007C1F15"/>
    <w:rsid w:val="007C5D1B"/>
    <w:rsid w:val="007C7BB8"/>
    <w:rsid w:val="007D0078"/>
    <w:rsid w:val="007D3403"/>
    <w:rsid w:val="007D44A9"/>
    <w:rsid w:val="00805FCE"/>
    <w:rsid w:val="0081047A"/>
    <w:rsid w:val="00822F5A"/>
    <w:rsid w:val="00825B63"/>
    <w:rsid w:val="008272FD"/>
    <w:rsid w:val="008336B9"/>
    <w:rsid w:val="00844171"/>
    <w:rsid w:val="008577F1"/>
    <w:rsid w:val="008605B6"/>
    <w:rsid w:val="008662FF"/>
    <w:rsid w:val="008669B4"/>
    <w:rsid w:val="00870AF3"/>
    <w:rsid w:val="0087575B"/>
    <w:rsid w:val="008833EF"/>
    <w:rsid w:val="00891BDD"/>
    <w:rsid w:val="00894E16"/>
    <w:rsid w:val="008A54BE"/>
    <w:rsid w:val="008A5838"/>
    <w:rsid w:val="008B044E"/>
    <w:rsid w:val="008B1FBB"/>
    <w:rsid w:val="008D0CB1"/>
    <w:rsid w:val="008D2EAE"/>
    <w:rsid w:val="008D56A6"/>
    <w:rsid w:val="008D6F3A"/>
    <w:rsid w:val="008E150D"/>
    <w:rsid w:val="008E5844"/>
    <w:rsid w:val="008E7600"/>
    <w:rsid w:val="008F34E5"/>
    <w:rsid w:val="0090177B"/>
    <w:rsid w:val="0090224B"/>
    <w:rsid w:val="00903017"/>
    <w:rsid w:val="00912856"/>
    <w:rsid w:val="009152D0"/>
    <w:rsid w:val="0092040E"/>
    <w:rsid w:val="00923628"/>
    <w:rsid w:val="00930814"/>
    <w:rsid w:val="009363C8"/>
    <w:rsid w:val="00941A0D"/>
    <w:rsid w:val="00944502"/>
    <w:rsid w:val="009604E2"/>
    <w:rsid w:val="009724F6"/>
    <w:rsid w:val="009730A5"/>
    <w:rsid w:val="00974860"/>
    <w:rsid w:val="00986957"/>
    <w:rsid w:val="00987767"/>
    <w:rsid w:val="00994329"/>
    <w:rsid w:val="009A06E9"/>
    <w:rsid w:val="009A131C"/>
    <w:rsid w:val="009B23E2"/>
    <w:rsid w:val="009C18D3"/>
    <w:rsid w:val="009D21E5"/>
    <w:rsid w:val="009D2B31"/>
    <w:rsid w:val="009D4428"/>
    <w:rsid w:val="009F586B"/>
    <w:rsid w:val="009F65BA"/>
    <w:rsid w:val="00A20D15"/>
    <w:rsid w:val="00A20E19"/>
    <w:rsid w:val="00A21BAC"/>
    <w:rsid w:val="00A25481"/>
    <w:rsid w:val="00A258DB"/>
    <w:rsid w:val="00A426C1"/>
    <w:rsid w:val="00A449FB"/>
    <w:rsid w:val="00A46D1F"/>
    <w:rsid w:val="00A477F5"/>
    <w:rsid w:val="00A544C4"/>
    <w:rsid w:val="00A56266"/>
    <w:rsid w:val="00A66DA6"/>
    <w:rsid w:val="00A674F0"/>
    <w:rsid w:val="00A928C0"/>
    <w:rsid w:val="00A95540"/>
    <w:rsid w:val="00A96E6B"/>
    <w:rsid w:val="00AA2B56"/>
    <w:rsid w:val="00AA427B"/>
    <w:rsid w:val="00AB55D8"/>
    <w:rsid w:val="00AB654C"/>
    <w:rsid w:val="00AC2B38"/>
    <w:rsid w:val="00AC70EF"/>
    <w:rsid w:val="00AD2765"/>
    <w:rsid w:val="00AD7BD7"/>
    <w:rsid w:val="00AE0C3F"/>
    <w:rsid w:val="00AE3CFD"/>
    <w:rsid w:val="00AE4E64"/>
    <w:rsid w:val="00AE51E0"/>
    <w:rsid w:val="00AE6F89"/>
    <w:rsid w:val="00B2086E"/>
    <w:rsid w:val="00B263E7"/>
    <w:rsid w:val="00B26BEF"/>
    <w:rsid w:val="00B41126"/>
    <w:rsid w:val="00B6102A"/>
    <w:rsid w:val="00B6433F"/>
    <w:rsid w:val="00B644FE"/>
    <w:rsid w:val="00B65AA5"/>
    <w:rsid w:val="00B66755"/>
    <w:rsid w:val="00B76BB9"/>
    <w:rsid w:val="00B818D1"/>
    <w:rsid w:val="00B860AA"/>
    <w:rsid w:val="00BA69DA"/>
    <w:rsid w:val="00BB2039"/>
    <w:rsid w:val="00BC37CA"/>
    <w:rsid w:val="00BC57A7"/>
    <w:rsid w:val="00BC73B9"/>
    <w:rsid w:val="00BE0E36"/>
    <w:rsid w:val="00C01B52"/>
    <w:rsid w:val="00C01DE1"/>
    <w:rsid w:val="00C0499C"/>
    <w:rsid w:val="00C076C3"/>
    <w:rsid w:val="00C13078"/>
    <w:rsid w:val="00C20C88"/>
    <w:rsid w:val="00C25A18"/>
    <w:rsid w:val="00C270C7"/>
    <w:rsid w:val="00C3043C"/>
    <w:rsid w:val="00C30637"/>
    <w:rsid w:val="00C35658"/>
    <w:rsid w:val="00C41733"/>
    <w:rsid w:val="00C47DCE"/>
    <w:rsid w:val="00C51D92"/>
    <w:rsid w:val="00C677BA"/>
    <w:rsid w:val="00C710DE"/>
    <w:rsid w:val="00C8780F"/>
    <w:rsid w:val="00C91F12"/>
    <w:rsid w:val="00C959A1"/>
    <w:rsid w:val="00CD1529"/>
    <w:rsid w:val="00CD1B1E"/>
    <w:rsid w:val="00CE1456"/>
    <w:rsid w:val="00CE2039"/>
    <w:rsid w:val="00CE54B4"/>
    <w:rsid w:val="00CF58A9"/>
    <w:rsid w:val="00D11721"/>
    <w:rsid w:val="00D12D31"/>
    <w:rsid w:val="00D2771C"/>
    <w:rsid w:val="00D461D1"/>
    <w:rsid w:val="00D52F3E"/>
    <w:rsid w:val="00D54B14"/>
    <w:rsid w:val="00D57A2C"/>
    <w:rsid w:val="00D60AE0"/>
    <w:rsid w:val="00D623B2"/>
    <w:rsid w:val="00D63238"/>
    <w:rsid w:val="00D644D5"/>
    <w:rsid w:val="00D770D0"/>
    <w:rsid w:val="00D818AD"/>
    <w:rsid w:val="00D81DAF"/>
    <w:rsid w:val="00D851EC"/>
    <w:rsid w:val="00D86993"/>
    <w:rsid w:val="00D93692"/>
    <w:rsid w:val="00DA0B04"/>
    <w:rsid w:val="00DB1D69"/>
    <w:rsid w:val="00DD579F"/>
    <w:rsid w:val="00DF33D3"/>
    <w:rsid w:val="00DF4FB7"/>
    <w:rsid w:val="00DF7E58"/>
    <w:rsid w:val="00E122F1"/>
    <w:rsid w:val="00E16639"/>
    <w:rsid w:val="00E168FA"/>
    <w:rsid w:val="00E2002E"/>
    <w:rsid w:val="00E21F40"/>
    <w:rsid w:val="00E42987"/>
    <w:rsid w:val="00E477D2"/>
    <w:rsid w:val="00E51B64"/>
    <w:rsid w:val="00E5203C"/>
    <w:rsid w:val="00E61A54"/>
    <w:rsid w:val="00E6755D"/>
    <w:rsid w:val="00E87BB4"/>
    <w:rsid w:val="00E90D89"/>
    <w:rsid w:val="00EA10FE"/>
    <w:rsid w:val="00EA6034"/>
    <w:rsid w:val="00EA7A6D"/>
    <w:rsid w:val="00EB7D50"/>
    <w:rsid w:val="00EC3775"/>
    <w:rsid w:val="00EC479C"/>
    <w:rsid w:val="00ED4FCE"/>
    <w:rsid w:val="00ED53F6"/>
    <w:rsid w:val="00EE015D"/>
    <w:rsid w:val="00EE0B7A"/>
    <w:rsid w:val="00EE1EA3"/>
    <w:rsid w:val="00EE604F"/>
    <w:rsid w:val="00EE7148"/>
    <w:rsid w:val="00EF72D6"/>
    <w:rsid w:val="00F03183"/>
    <w:rsid w:val="00F050A9"/>
    <w:rsid w:val="00F06BBA"/>
    <w:rsid w:val="00F17AAD"/>
    <w:rsid w:val="00F21E0E"/>
    <w:rsid w:val="00F270D7"/>
    <w:rsid w:val="00F3147E"/>
    <w:rsid w:val="00F32F17"/>
    <w:rsid w:val="00F3755B"/>
    <w:rsid w:val="00F376A0"/>
    <w:rsid w:val="00F63D50"/>
    <w:rsid w:val="00F73AC2"/>
    <w:rsid w:val="00F74B08"/>
    <w:rsid w:val="00F80634"/>
    <w:rsid w:val="00F807A4"/>
    <w:rsid w:val="00F810DD"/>
    <w:rsid w:val="00F83823"/>
    <w:rsid w:val="00F8711D"/>
    <w:rsid w:val="00F94F06"/>
    <w:rsid w:val="00FA3ABE"/>
    <w:rsid w:val="00FA6D93"/>
    <w:rsid w:val="00FB1254"/>
    <w:rsid w:val="00FC093A"/>
    <w:rsid w:val="00FC366A"/>
    <w:rsid w:val="00FC6861"/>
    <w:rsid w:val="00FD0E2E"/>
    <w:rsid w:val="00FD3379"/>
    <w:rsid w:val="00FE06A6"/>
    <w:rsid w:val="00FE3EFC"/>
    <w:rsid w:val="00FE54BA"/>
    <w:rsid w:val="00FE76E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503C2"/>
  <w15:docId w15:val="{9B3F39D4-A122-4D48-8CF0-99A8769FC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0EF"/>
  </w:style>
  <w:style w:type="paragraph" w:styleId="Titre2">
    <w:name w:val="heading 2"/>
    <w:basedOn w:val="Normal"/>
    <w:link w:val="Titre2Car"/>
    <w:uiPriority w:val="9"/>
    <w:qFormat/>
    <w:rsid w:val="00C8780F"/>
    <w:pPr>
      <w:spacing w:after="0"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FC366A"/>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FC36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0D78"/>
    <w:pPr>
      <w:ind w:left="720"/>
      <w:contextualSpacing/>
    </w:pPr>
  </w:style>
  <w:style w:type="paragraph" w:styleId="NormalWeb">
    <w:name w:val="Normal (Web)"/>
    <w:basedOn w:val="Normal"/>
    <w:uiPriority w:val="99"/>
    <w:rsid w:val="005757D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757D0"/>
    <w:rPr>
      <w:b/>
      <w:bCs/>
    </w:rPr>
  </w:style>
  <w:style w:type="table" w:styleId="Grilledutableau">
    <w:name w:val="Table Grid"/>
    <w:basedOn w:val="TableauNormal"/>
    <w:uiPriority w:val="59"/>
    <w:rsid w:val="005757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ndice">
    <w:name w:val="indice"/>
    <w:basedOn w:val="Policepardfaut"/>
    <w:rsid w:val="008A54BE"/>
  </w:style>
  <w:style w:type="paragraph" w:styleId="Textedebulles">
    <w:name w:val="Balloon Text"/>
    <w:basedOn w:val="Normal"/>
    <w:link w:val="TextedebullesCar"/>
    <w:uiPriority w:val="99"/>
    <w:semiHidden/>
    <w:unhideWhenUsed/>
    <w:rsid w:val="008A54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54BE"/>
    <w:rPr>
      <w:rFonts w:ascii="Tahoma" w:hAnsi="Tahoma" w:cs="Tahoma"/>
      <w:sz w:val="16"/>
      <w:szCs w:val="16"/>
    </w:rPr>
  </w:style>
  <w:style w:type="character" w:customStyle="1" w:styleId="orange1">
    <w:name w:val="orange1"/>
    <w:basedOn w:val="Policepardfaut"/>
    <w:rsid w:val="008A54BE"/>
    <w:rPr>
      <w:rFonts w:ascii="Tahoma" w:hAnsi="Tahoma" w:cs="Tahoma" w:hint="default"/>
      <w:color w:val="B72424"/>
      <w:sz w:val="15"/>
      <w:szCs w:val="15"/>
    </w:rPr>
  </w:style>
  <w:style w:type="character" w:styleId="Lienhypertexte">
    <w:name w:val="Hyperlink"/>
    <w:basedOn w:val="Policepardfaut"/>
    <w:uiPriority w:val="99"/>
    <w:unhideWhenUsed/>
    <w:rsid w:val="008A54BE"/>
    <w:rPr>
      <w:color w:val="0000FF"/>
      <w:u w:val="single"/>
    </w:rPr>
  </w:style>
  <w:style w:type="character" w:customStyle="1" w:styleId="textegras101">
    <w:name w:val="textegras101"/>
    <w:basedOn w:val="Policepardfaut"/>
    <w:rsid w:val="008A54BE"/>
    <w:rPr>
      <w:rFonts w:ascii="Tahoma" w:hAnsi="Tahoma" w:cs="Tahoma" w:hint="default"/>
      <w:b/>
      <w:bCs/>
      <w:color w:val="000000"/>
      <w:sz w:val="15"/>
      <w:szCs w:val="15"/>
      <w:bdr w:val="single" w:sz="6" w:space="0" w:color="FFFFFF" w:frame="1"/>
    </w:rPr>
  </w:style>
  <w:style w:type="character" w:customStyle="1" w:styleId="bleuclair1">
    <w:name w:val="bleuclair1"/>
    <w:basedOn w:val="Policepardfaut"/>
    <w:rsid w:val="008A54BE"/>
    <w:rPr>
      <w:rFonts w:ascii="Tahoma" w:hAnsi="Tahoma" w:cs="Tahoma" w:hint="default"/>
      <w:b/>
      <w:bCs/>
      <w:strike w:val="0"/>
      <w:dstrike w:val="0"/>
      <w:color w:val="0F72A9"/>
      <w:sz w:val="15"/>
      <w:szCs w:val="15"/>
      <w:u w:val="none"/>
      <w:effect w:val="none"/>
    </w:rPr>
  </w:style>
  <w:style w:type="character" w:customStyle="1" w:styleId="bleuitalique1">
    <w:name w:val="bleuitalique1"/>
    <w:basedOn w:val="Policepardfaut"/>
    <w:rsid w:val="008A54BE"/>
    <w:rPr>
      <w:rFonts w:ascii="Tahoma" w:hAnsi="Tahoma" w:cs="Tahoma" w:hint="default"/>
      <w:i/>
      <w:iCs/>
      <w:strike w:val="0"/>
      <w:dstrike w:val="0"/>
      <w:color w:val="22AEE1"/>
      <w:sz w:val="17"/>
      <w:szCs w:val="17"/>
      <w:u w:val="none"/>
      <w:effect w:val="none"/>
    </w:rPr>
  </w:style>
  <w:style w:type="character" w:customStyle="1" w:styleId="list011">
    <w:name w:val="list011"/>
    <w:basedOn w:val="Policepardfaut"/>
    <w:rsid w:val="00606BD7"/>
    <w:rPr>
      <w:rFonts w:ascii="Tahoma" w:hAnsi="Tahoma" w:cs="Tahoma" w:hint="default"/>
      <w:b/>
      <w:bCs/>
      <w:color w:val="0F72A9"/>
      <w:sz w:val="17"/>
      <w:szCs w:val="17"/>
    </w:rPr>
  </w:style>
  <w:style w:type="character" w:customStyle="1" w:styleId="title11">
    <w:name w:val="title11"/>
    <w:basedOn w:val="Policepardfaut"/>
    <w:rsid w:val="00606BD7"/>
    <w:rPr>
      <w:rFonts w:ascii="Tahoma" w:hAnsi="Tahoma" w:cs="Tahoma" w:hint="default"/>
      <w:b/>
      <w:bCs/>
      <w:color w:val="004184"/>
      <w:sz w:val="17"/>
      <w:szCs w:val="17"/>
    </w:rPr>
  </w:style>
  <w:style w:type="character" w:customStyle="1" w:styleId="texte1">
    <w:name w:val="texte1"/>
    <w:basedOn w:val="Policepardfaut"/>
    <w:rsid w:val="00606BD7"/>
    <w:rPr>
      <w:rFonts w:ascii="Tahoma" w:hAnsi="Tahoma" w:cs="Tahoma" w:hint="default"/>
      <w:color w:val="000000"/>
      <w:sz w:val="17"/>
      <w:szCs w:val="17"/>
    </w:rPr>
  </w:style>
  <w:style w:type="character" w:customStyle="1" w:styleId="Titre2Car">
    <w:name w:val="Titre 2 Car"/>
    <w:basedOn w:val="Policepardfaut"/>
    <w:link w:val="Titre2"/>
    <w:uiPriority w:val="9"/>
    <w:rsid w:val="00C8780F"/>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FC366A"/>
    <w:rPr>
      <w:rFonts w:asciiTheme="majorHAnsi" w:eastAsiaTheme="majorEastAsia" w:hAnsiTheme="majorHAnsi" w:cstheme="majorBidi"/>
      <w:b/>
      <w:bCs/>
      <w:color w:val="4F81BD" w:themeColor="accent1"/>
    </w:rPr>
  </w:style>
  <w:style w:type="paragraph" w:customStyle="1" w:styleId="paragraph">
    <w:name w:val="paragraph"/>
    <w:basedOn w:val="Normal"/>
    <w:rsid w:val="00FC366A"/>
    <w:pPr>
      <w:spacing w:after="0" w:line="240" w:lineRule="atLeast"/>
    </w:pPr>
    <w:rPr>
      <w:rFonts w:ascii="Times New Roman" w:eastAsia="Times New Roman" w:hAnsi="Times New Roman" w:cs="Times New Roman"/>
      <w:color w:val="000000"/>
      <w:lang w:eastAsia="fr-FR"/>
    </w:rPr>
  </w:style>
  <w:style w:type="character" w:customStyle="1" w:styleId="Titre4Car">
    <w:name w:val="Titre 4 Car"/>
    <w:basedOn w:val="Policepardfaut"/>
    <w:link w:val="Titre4"/>
    <w:uiPriority w:val="9"/>
    <w:semiHidden/>
    <w:rsid w:val="00FC366A"/>
    <w:rPr>
      <w:rFonts w:asciiTheme="majorHAnsi" w:eastAsiaTheme="majorEastAsia" w:hAnsiTheme="majorHAnsi" w:cstheme="majorBidi"/>
      <w:b/>
      <w:bCs/>
      <w:i/>
      <w:iCs/>
      <w:color w:val="4F81BD" w:themeColor="accent1"/>
    </w:rPr>
  </w:style>
  <w:style w:type="paragraph" w:customStyle="1" w:styleId="Default">
    <w:name w:val="Default"/>
    <w:rsid w:val="005C18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0">
    <w:name w:val="Pa0"/>
    <w:basedOn w:val="Default"/>
    <w:next w:val="Default"/>
    <w:uiPriority w:val="99"/>
    <w:rsid w:val="00A449FB"/>
    <w:pPr>
      <w:spacing w:line="201" w:lineRule="atLeast"/>
    </w:pPr>
    <w:rPr>
      <w:rFonts w:ascii="TitilliumText14L" w:hAnsi="TitilliumText14L" w:cstheme="minorBidi"/>
      <w:color w:val="auto"/>
    </w:rPr>
  </w:style>
  <w:style w:type="character" w:customStyle="1" w:styleId="A1">
    <w:name w:val="A1"/>
    <w:uiPriority w:val="99"/>
    <w:rsid w:val="00A449FB"/>
    <w:rPr>
      <w:rFonts w:cs="TitilliumText14L"/>
      <w:b/>
      <w:bCs/>
      <w:color w:val="000000"/>
    </w:rPr>
  </w:style>
  <w:style w:type="paragraph" w:customStyle="1" w:styleId="align-left">
    <w:name w:val="align-left"/>
    <w:basedOn w:val="Normal"/>
    <w:rsid w:val="0060256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ools-sep">
    <w:name w:val="tools-sep"/>
    <w:basedOn w:val="Policepardfaut"/>
    <w:rsid w:val="00602563"/>
  </w:style>
  <w:style w:type="character" w:customStyle="1" w:styleId="ata11y">
    <w:name w:val="at_a11y"/>
    <w:basedOn w:val="Policepardfaut"/>
    <w:rsid w:val="00602563"/>
  </w:style>
  <w:style w:type="character" w:customStyle="1" w:styleId="aplusamoin">
    <w:name w:val="aplusamoin"/>
    <w:basedOn w:val="Policepardfaut"/>
    <w:rsid w:val="00602563"/>
  </w:style>
  <w:style w:type="paragraph" w:styleId="z-Hautduformulaire">
    <w:name w:val="HTML Top of Form"/>
    <w:basedOn w:val="Normal"/>
    <w:next w:val="Normal"/>
    <w:link w:val="z-HautduformulaireCar"/>
    <w:hidden/>
    <w:uiPriority w:val="99"/>
    <w:semiHidden/>
    <w:unhideWhenUsed/>
    <w:rsid w:val="00602563"/>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602563"/>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602563"/>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602563"/>
    <w:rPr>
      <w:rFonts w:ascii="Arial" w:eastAsia="Times New Roman" w:hAnsi="Arial" w:cs="Arial"/>
      <w:vanish/>
      <w:sz w:val="16"/>
      <w:szCs w:val="16"/>
      <w:lang w:eastAsia="fr-FR"/>
    </w:rPr>
  </w:style>
  <w:style w:type="paragraph" w:customStyle="1" w:styleId="align-center">
    <w:name w:val="align-center"/>
    <w:basedOn w:val="Normal"/>
    <w:rsid w:val="0060256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9152D0"/>
  </w:style>
  <w:style w:type="paragraph" w:customStyle="1" w:styleId="secteur">
    <w:name w:val="secteur"/>
    <w:basedOn w:val="Normal"/>
    <w:rsid w:val="009152D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ev1">
    <w:name w:val="Élevé1"/>
    <w:basedOn w:val="Policepardfaut"/>
    <w:rsid w:val="009152D0"/>
  </w:style>
  <w:style w:type="paragraph" w:customStyle="1" w:styleId="cout">
    <w:name w:val="cout"/>
    <w:basedOn w:val="Normal"/>
    <w:rsid w:val="009152D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ouvernorat">
    <w:name w:val="gouvernorat"/>
    <w:basedOn w:val="Normal"/>
    <w:rsid w:val="009152D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loc">
    <w:name w:val="bloc"/>
    <w:basedOn w:val="Normal"/>
    <w:rsid w:val="00731A6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contenuniveau1">
    <w:name w:val="titre_contenu_niveau_1"/>
    <w:basedOn w:val="Policepardfaut"/>
    <w:rsid w:val="00987767"/>
  </w:style>
  <w:style w:type="paragraph" w:customStyle="1" w:styleId="imprintuniqueid">
    <w:name w:val="imprintuniqueid"/>
    <w:basedOn w:val="Normal"/>
    <w:uiPriority w:val="99"/>
    <w:rsid w:val="00BA69DA"/>
    <w:pPr>
      <w:spacing w:after="0" w:line="240" w:lineRule="auto"/>
    </w:pPr>
    <w:rPr>
      <w:rFonts w:ascii="Times New Roman" w:hAnsi="Times New Roman" w:cs="Times New Roman"/>
      <w:sz w:val="24"/>
      <w:szCs w:val="24"/>
      <w:lang w:eastAsia="fr-FR"/>
    </w:rPr>
  </w:style>
  <w:style w:type="character" w:styleId="Accentuation">
    <w:name w:val="Emphasis"/>
    <w:basedOn w:val="Policepardfaut"/>
    <w:uiPriority w:val="20"/>
    <w:qFormat/>
    <w:rsid w:val="00AE0C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4555">
      <w:bodyDiv w:val="1"/>
      <w:marLeft w:val="0"/>
      <w:marRight w:val="0"/>
      <w:marTop w:val="0"/>
      <w:marBottom w:val="0"/>
      <w:divBdr>
        <w:top w:val="none" w:sz="0" w:space="0" w:color="auto"/>
        <w:left w:val="none" w:sz="0" w:space="0" w:color="auto"/>
        <w:bottom w:val="none" w:sz="0" w:space="0" w:color="auto"/>
        <w:right w:val="none" w:sz="0" w:space="0" w:color="auto"/>
      </w:divBdr>
    </w:div>
    <w:div w:id="61148994">
      <w:bodyDiv w:val="1"/>
      <w:marLeft w:val="0"/>
      <w:marRight w:val="0"/>
      <w:marTop w:val="0"/>
      <w:marBottom w:val="0"/>
      <w:divBdr>
        <w:top w:val="none" w:sz="0" w:space="0" w:color="auto"/>
        <w:left w:val="none" w:sz="0" w:space="0" w:color="auto"/>
        <w:bottom w:val="none" w:sz="0" w:space="0" w:color="auto"/>
        <w:right w:val="none" w:sz="0" w:space="0" w:color="auto"/>
      </w:divBdr>
    </w:div>
    <w:div w:id="70590387">
      <w:bodyDiv w:val="1"/>
      <w:marLeft w:val="0"/>
      <w:marRight w:val="0"/>
      <w:marTop w:val="0"/>
      <w:marBottom w:val="0"/>
      <w:divBdr>
        <w:top w:val="none" w:sz="0" w:space="0" w:color="auto"/>
        <w:left w:val="none" w:sz="0" w:space="0" w:color="auto"/>
        <w:bottom w:val="none" w:sz="0" w:space="0" w:color="auto"/>
        <w:right w:val="none" w:sz="0" w:space="0" w:color="auto"/>
      </w:divBdr>
    </w:div>
    <w:div w:id="75785918">
      <w:bodyDiv w:val="1"/>
      <w:marLeft w:val="0"/>
      <w:marRight w:val="0"/>
      <w:marTop w:val="0"/>
      <w:marBottom w:val="0"/>
      <w:divBdr>
        <w:top w:val="none" w:sz="0" w:space="0" w:color="auto"/>
        <w:left w:val="none" w:sz="0" w:space="0" w:color="auto"/>
        <w:bottom w:val="none" w:sz="0" w:space="0" w:color="auto"/>
        <w:right w:val="none" w:sz="0" w:space="0" w:color="auto"/>
      </w:divBdr>
    </w:div>
    <w:div w:id="80109844">
      <w:bodyDiv w:val="1"/>
      <w:marLeft w:val="0"/>
      <w:marRight w:val="0"/>
      <w:marTop w:val="0"/>
      <w:marBottom w:val="0"/>
      <w:divBdr>
        <w:top w:val="none" w:sz="0" w:space="0" w:color="auto"/>
        <w:left w:val="none" w:sz="0" w:space="0" w:color="auto"/>
        <w:bottom w:val="none" w:sz="0" w:space="0" w:color="auto"/>
        <w:right w:val="none" w:sz="0" w:space="0" w:color="auto"/>
      </w:divBdr>
    </w:div>
    <w:div w:id="91367280">
      <w:bodyDiv w:val="1"/>
      <w:marLeft w:val="0"/>
      <w:marRight w:val="0"/>
      <w:marTop w:val="0"/>
      <w:marBottom w:val="0"/>
      <w:divBdr>
        <w:top w:val="none" w:sz="0" w:space="0" w:color="auto"/>
        <w:left w:val="none" w:sz="0" w:space="0" w:color="auto"/>
        <w:bottom w:val="none" w:sz="0" w:space="0" w:color="auto"/>
        <w:right w:val="none" w:sz="0" w:space="0" w:color="auto"/>
      </w:divBdr>
      <w:divsChild>
        <w:div w:id="1799835377">
          <w:marLeft w:val="0"/>
          <w:marRight w:val="0"/>
          <w:marTop w:val="0"/>
          <w:marBottom w:val="0"/>
          <w:divBdr>
            <w:top w:val="single" w:sz="6" w:space="4" w:color="D0D0D0"/>
            <w:left w:val="none" w:sz="0" w:space="0" w:color="auto"/>
            <w:bottom w:val="single" w:sz="6" w:space="4" w:color="D0D0D0"/>
            <w:right w:val="none" w:sz="0" w:space="0" w:color="auto"/>
          </w:divBdr>
          <w:divsChild>
            <w:div w:id="13306004">
              <w:marLeft w:val="0"/>
              <w:marRight w:val="0"/>
              <w:marTop w:val="0"/>
              <w:marBottom w:val="0"/>
              <w:divBdr>
                <w:top w:val="none" w:sz="0" w:space="0" w:color="auto"/>
                <w:left w:val="none" w:sz="0" w:space="0" w:color="auto"/>
                <w:bottom w:val="none" w:sz="0" w:space="0" w:color="auto"/>
                <w:right w:val="none" w:sz="0" w:space="0" w:color="auto"/>
              </w:divBdr>
              <w:divsChild>
                <w:div w:id="1383283260">
                  <w:marLeft w:val="0"/>
                  <w:marRight w:val="75"/>
                  <w:marTop w:val="0"/>
                  <w:marBottom w:val="0"/>
                  <w:divBdr>
                    <w:top w:val="none" w:sz="0" w:space="0" w:color="auto"/>
                    <w:left w:val="none" w:sz="0" w:space="0" w:color="auto"/>
                    <w:bottom w:val="none" w:sz="0" w:space="0" w:color="auto"/>
                    <w:right w:val="none" w:sz="0" w:space="0" w:color="auto"/>
                  </w:divBdr>
                </w:div>
                <w:div w:id="454910496">
                  <w:marLeft w:val="0"/>
                  <w:marRight w:val="0"/>
                  <w:marTop w:val="0"/>
                  <w:marBottom w:val="0"/>
                  <w:divBdr>
                    <w:top w:val="none" w:sz="0" w:space="0" w:color="auto"/>
                    <w:left w:val="none" w:sz="0" w:space="0" w:color="auto"/>
                    <w:bottom w:val="none" w:sz="0" w:space="0" w:color="auto"/>
                    <w:right w:val="none" w:sz="0" w:space="0" w:color="auto"/>
                  </w:divBdr>
                </w:div>
              </w:divsChild>
            </w:div>
            <w:div w:id="486287969">
              <w:marLeft w:val="0"/>
              <w:marRight w:val="0"/>
              <w:marTop w:val="0"/>
              <w:marBottom w:val="0"/>
              <w:divBdr>
                <w:top w:val="none" w:sz="0" w:space="0" w:color="auto"/>
                <w:left w:val="none" w:sz="0" w:space="0" w:color="auto"/>
                <w:bottom w:val="none" w:sz="0" w:space="0" w:color="auto"/>
                <w:right w:val="none" w:sz="0" w:space="0" w:color="auto"/>
              </w:divBdr>
              <w:divsChild>
                <w:div w:id="820846492">
                  <w:marLeft w:val="0"/>
                  <w:marRight w:val="75"/>
                  <w:marTop w:val="0"/>
                  <w:marBottom w:val="0"/>
                  <w:divBdr>
                    <w:top w:val="none" w:sz="0" w:space="0" w:color="auto"/>
                    <w:left w:val="none" w:sz="0" w:space="0" w:color="auto"/>
                    <w:bottom w:val="none" w:sz="0" w:space="0" w:color="auto"/>
                    <w:right w:val="none" w:sz="0" w:space="0" w:color="auto"/>
                  </w:divBdr>
                </w:div>
                <w:div w:id="788012605">
                  <w:marLeft w:val="0"/>
                  <w:marRight w:val="0"/>
                  <w:marTop w:val="0"/>
                  <w:marBottom w:val="0"/>
                  <w:divBdr>
                    <w:top w:val="none" w:sz="0" w:space="0" w:color="auto"/>
                    <w:left w:val="none" w:sz="0" w:space="0" w:color="auto"/>
                    <w:bottom w:val="none" w:sz="0" w:space="0" w:color="auto"/>
                    <w:right w:val="none" w:sz="0" w:space="0" w:color="auto"/>
                  </w:divBdr>
                </w:div>
              </w:divsChild>
            </w:div>
            <w:div w:id="2038194159">
              <w:marLeft w:val="0"/>
              <w:marRight w:val="0"/>
              <w:marTop w:val="0"/>
              <w:marBottom w:val="0"/>
              <w:divBdr>
                <w:top w:val="none" w:sz="0" w:space="0" w:color="auto"/>
                <w:left w:val="none" w:sz="0" w:space="0" w:color="auto"/>
                <w:bottom w:val="none" w:sz="0" w:space="0" w:color="auto"/>
                <w:right w:val="none" w:sz="0" w:space="0" w:color="auto"/>
              </w:divBdr>
              <w:divsChild>
                <w:div w:id="1839417462">
                  <w:marLeft w:val="0"/>
                  <w:marRight w:val="75"/>
                  <w:marTop w:val="0"/>
                  <w:marBottom w:val="0"/>
                  <w:divBdr>
                    <w:top w:val="none" w:sz="0" w:space="0" w:color="auto"/>
                    <w:left w:val="none" w:sz="0" w:space="0" w:color="auto"/>
                    <w:bottom w:val="none" w:sz="0" w:space="0" w:color="auto"/>
                    <w:right w:val="none" w:sz="0" w:space="0" w:color="auto"/>
                  </w:divBdr>
                </w:div>
                <w:div w:id="127168062">
                  <w:marLeft w:val="0"/>
                  <w:marRight w:val="0"/>
                  <w:marTop w:val="0"/>
                  <w:marBottom w:val="0"/>
                  <w:divBdr>
                    <w:top w:val="none" w:sz="0" w:space="0" w:color="auto"/>
                    <w:left w:val="none" w:sz="0" w:space="0" w:color="auto"/>
                    <w:bottom w:val="none" w:sz="0" w:space="0" w:color="auto"/>
                    <w:right w:val="none" w:sz="0" w:space="0" w:color="auto"/>
                  </w:divBdr>
                </w:div>
              </w:divsChild>
            </w:div>
            <w:div w:id="1406609428">
              <w:marLeft w:val="0"/>
              <w:marRight w:val="0"/>
              <w:marTop w:val="0"/>
              <w:marBottom w:val="0"/>
              <w:divBdr>
                <w:top w:val="none" w:sz="0" w:space="0" w:color="auto"/>
                <w:left w:val="none" w:sz="0" w:space="0" w:color="auto"/>
                <w:bottom w:val="none" w:sz="0" w:space="0" w:color="auto"/>
                <w:right w:val="none" w:sz="0" w:space="0" w:color="auto"/>
              </w:divBdr>
              <w:divsChild>
                <w:div w:id="1712072704">
                  <w:marLeft w:val="0"/>
                  <w:marRight w:val="75"/>
                  <w:marTop w:val="0"/>
                  <w:marBottom w:val="0"/>
                  <w:divBdr>
                    <w:top w:val="none" w:sz="0" w:space="0" w:color="auto"/>
                    <w:left w:val="none" w:sz="0" w:space="0" w:color="auto"/>
                    <w:bottom w:val="none" w:sz="0" w:space="0" w:color="auto"/>
                    <w:right w:val="none" w:sz="0" w:space="0" w:color="auto"/>
                  </w:divBdr>
                </w:div>
                <w:div w:id="482625787">
                  <w:marLeft w:val="0"/>
                  <w:marRight w:val="0"/>
                  <w:marTop w:val="0"/>
                  <w:marBottom w:val="0"/>
                  <w:divBdr>
                    <w:top w:val="none" w:sz="0" w:space="0" w:color="auto"/>
                    <w:left w:val="none" w:sz="0" w:space="0" w:color="auto"/>
                    <w:bottom w:val="none" w:sz="0" w:space="0" w:color="auto"/>
                    <w:right w:val="none" w:sz="0" w:space="0" w:color="auto"/>
                  </w:divBdr>
                </w:div>
              </w:divsChild>
            </w:div>
            <w:div w:id="419758357">
              <w:marLeft w:val="0"/>
              <w:marRight w:val="0"/>
              <w:marTop w:val="0"/>
              <w:marBottom w:val="0"/>
              <w:divBdr>
                <w:top w:val="none" w:sz="0" w:space="0" w:color="auto"/>
                <w:left w:val="none" w:sz="0" w:space="0" w:color="auto"/>
                <w:bottom w:val="none" w:sz="0" w:space="0" w:color="auto"/>
                <w:right w:val="none" w:sz="0" w:space="0" w:color="auto"/>
              </w:divBdr>
              <w:divsChild>
                <w:div w:id="176700287">
                  <w:marLeft w:val="0"/>
                  <w:marRight w:val="75"/>
                  <w:marTop w:val="0"/>
                  <w:marBottom w:val="0"/>
                  <w:divBdr>
                    <w:top w:val="none" w:sz="0" w:space="0" w:color="auto"/>
                    <w:left w:val="none" w:sz="0" w:space="0" w:color="auto"/>
                    <w:bottom w:val="none" w:sz="0" w:space="0" w:color="auto"/>
                    <w:right w:val="none" w:sz="0" w:space="0" w:color="auto"/>
                  </w:divBdr>
                </w:div>
                <w:div w:id="235552533">
                  <w:marLeft w:val="0"/>
                  <w:marRight w:val="0"/>
                  <w:marTop w:val="0"/>
                  <w:marBottom w:val="0"/>
                  <w:divBdr>
                    <w:top w:val="none" w:sz="0" w:space="0" w:color="auto"/>
                    <w:left w:val="none" w:sz="0" w:space="0" w:color="auto"/>
                    <w:bottom w:val="none" w:sz="0" w:space="0" w:color="auto"/>
                    <w:right w:val="none" w:sz="0" w:space="0" w:color="auto"/>
                  </w:divBdr>
                </w:div>
              </w:divsChild>
            </w:div>
            <w:div w:id="172762831">
              <w:marLeft w:val="0"/>
              <w:marRight w:val="0"/>
              <w:marTop w:val="0"/>
              <w:marBottom w:val="0"/>
              <w:divBdr>
                <w:top w:val="none" w:sz="0" w:space="0" w:color="auto"/>
                <w:left w:val="none" w:sz="0" w:space="0" w:color="auto"/>
                <w:bottom w:val="none" w:sz="0" w:space="0" w:color="auto"/>
                <w:right w:val="none" w:sz="0" w:space="0" w:color="auto"/>
              </w:divBdr>
              <w:divsChild>
                <w:div w:id="227351479">
                  <w:marLeft w:val="0"/>
                  <w:marRight w:val="75"/>
                  <w:marTop w:val="0"/>
                  <w:marBottom w:val="0"/>
                  <w:divBdr>
                    <w:top w:val="none" w:sz="0" w:space="0" w:color="auto"/>
                    <w:left w:val="none" w:sz="0" w:space="0" w:color="auto"/>
                    <w:bottom w:val="none" w:sz="0" w:space="0" w:color="auto"/>
                    <w:right w:val="none" w:sz="0" w:space="0" w:color="auto"/>
                  </w:divBdr>
                </w:div>
                <w:div w:id="130242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88672">
      <w:bodyDiv w:val="1"/>
      <w:marLeft w:val="0"/>
      <w:marRight w:val="0"/>
      <w:marTop w:val="0"/>
      <w:marBottom w:val="0"/>
      <w:divBdr>
        <w:top w:val="none" w:sz="0" w:space="0" w:color="auto"/>
        <w:left w:val="none" w:sz="0" w:space="0" w:color="auto"/>
        <w:bottom w:val="none" w:sz="0" w:space="0" w:color="auto"/>
        <w:right w:val="none" w:sz="0" w:space="0" w:color="auto"/>
      </w:divBdr>
    </w:div>
    <w:div w:id="121002917">
      <w:bodyDiv w:val="1"/>
      <w:marLeft w:val="0"/>
      <w:marRight w:val="0"/>
      <w:marTop w:val="0"/>
      <w:marBottom w:val="0"/>
      <w:divBdr>
        <w:top w:val="none" w:sz="0" w:space="0" w:color="auto"/>
        <w:left w:val="none" w:sz="0" w:space="0" w:color="auto"/>
        <w:bottom w:val="none" w:sz="0" w:space="0" w:color="auto"/>
        <w:right w:val="none" w:sz="0" w:space="0" w:color="auto"/>
      </w:divBdr>
    </w:div>
    <w:div w:id="132404248">
      <w:bodyDiv w:val="1"/>
      <w:marLeft w:val="0"/>
      <w:marRight w:val="0"/>
      <w:marTop w:val="0"/>
      <w:marBottom w:val="0"/>
      <w:divBdr>
        <w:top w:val="none" w:sz="0" w:space="0" w:color="auto"/>
        <w:left w:val="none" w:sz="0" w:space="0" w:color="auto"/>
        <w:bottom w:val="none" w:sz="0" w:space="0" w:color="auto"/>
        <w:right w:val="none" w:sz="0" w:space="0" w:color="auto"/>
      </w:divBdr>
    </w:div>
    <w:div w:id="140198277">
      <w:bodyDiv w:val="1"/>
      <w:marLeft w:val="0"/>
      <w:marRight w:val="0"/>
      <w:marTop w:val="0"/>
      <w:marBottom w:val="0"/>
      <w:divBdr>
        <w:top w:val="none" w:sz="0" w:space="0" w:color="auto"/>
        <w:left w:val="none" w:sz="0" w:space="0" w:color="auto"/>
        <w:bottom w:val="none" w:sz="0" w:space="0" w:color="auto"/>
        <w:right w:val="none" w:sz="0" w:space="0" w:color="auto"/>
      </w:divBdr>
      <w:divsChild>
        <w:div w:id="221675352">
          <w:marLeft w:val="0"/>
          <w:marRight w:val="0"/>
          <w:marTop w:val="100"/>
          <w:marBottom w:val="100"/>
          <w:divBdr>
            <w:top w:val="none" w:sz="0" w:space="0" w:color="auto"/>
            <w:left w:val="none" w:sz="0" w:space="0" w:color="auto"/>
            <w:bottom w:val="none" w:sz="0" w:space="0" w:color="auto"/>
            <w:right w:val="none" w:sz="0" w:space="0" w:color="auto"/>
          </w:divBdr>
          <w:divsChild>
            <w:div w:id="1925913956">
              <w:marLeft w:val="0"/>
              <w:marRight w:val="0"/>
              <w:marTop w:val="0"/>
              <w:marBottom w:val="0"/>
              <w:divBdr>
                <w:top w:val="none" w:sz="0" w:space="0" w:color="auto"/>
                <w:left w:val="none" w:sz="0" w:space="0" w:color="auto"/>
                <w:bottom w:val="none" w:sz="0" w:space="0" w:color="auto"/>
                <w:right w:val="none" w:sz="0" w:space="0" w:color="auto"/>
              </w:divBdr>
              <w:divsChild>
                <w:div w:id="485822892">
                  <w:marLeft w:val="0"/>
                  <w:marRight w:val="0"/>
                  <w:marTop w:val="0"/>
                  <w:marBottom w:val="0"/>
                  <w:divBdr>
                    <w:top w:val="none" w:sz="0" w:space="0" w:color="auto"/>
                    <w:left w:val="none" w:sz="0" w:space="0" w:color="auto"/>
                    <w:bottom w:val="none" w:sz="0" w:space="0" w:color="auto"/>
                    <w:right w:val="none" w:sz="0" w:space="0" w:color="auto"/>
                  </w:divBdr>
                  <w:divsChild>
                    <w:div w:id="1490292201">
                      <w:marLeft w:val="0"/>
                      <w:marRight w:val="0"/>
                      <w:marTop w:val="0"/>
                      <w:marBottom w:val="0"/>
                      <w:divBdr>
                        <w:top w:val="none" w:sz="0" w:space="0" w:color="auto"/>
                        <w:left w:val="none" w:sz="0" w:space="0" w:color="auto"/>
                        <w:bottom w:val="none" w:sz="0" w:space="0" w:color="auto"/>
                        <w:right w:val="none" w:sz="0" w:space="0" w:color="auto"/>
                      </w:divBdr>
                      <w:divsChild>
                        <w:div w:id="839273970">
                          <w:marLeft w:val="0"/>
                          <w:marRight w:val="0"/>
                          <w:marTop w:val="0"/>
                          <w:marBottom w:val="75"/>
                          <w:divBdr>
                            <w:top w:val="none" w:sz="0" w:space="0" w:color="auto"/>
                            <w:left w:val="none" w:sz="0" w:space="0" w:color="auto"/>
                            <w:bottom w:val="none" w:sz="0" w:space="0" w:color="auto"/>
                            <w:right w:val="none" w:sz="0" w:space="0" w:color="auto"/>
                          </w:divBdr>
                          <w:divsChild>
                            <w:div w:id="1266959710">
                              <w:marLeft w:val="0"/>
                              <w:marRight w:val="0"/>
                              <w:marTop w:val="0"/>
                              <w:marBottom w:val="0"/>
                              <w:divBdr>
                                <w:top w:val="none" w:sz="0" w:space="0" w:color="auto"/>
                                <w:left w:val="single" w:sz="6" w:space="15" w:color="EDE9E4"/>
                                <w:bottom w:val="single" w:sz="6" w:space="15" w:color="EDE9E4"/>
                                <w:right w:val="single" w:sz="6" w:space="15" w:color="EDE9E4"/>
                              </w:divBdr>
                              <w:divsChild>
                                <w:div w:id="12723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89319">
      <w:bodyDiv w:val="1"/>
      <w:marLeft w:val="0"/>
      <w:marRight w:val="0"/>
      <w:marTop w:val="0"/>
      <w:marBottom w:val="0"/>
      <w:divBdr>
        <w:top w:val="none" w:sz="0" w:space="0" w:color="auto"/>
        <w:left w:val="none" w:sz="0" w:space="0" w:color="auto"/>
        <w:bottom w:val="none" w:sz="0" w:space="0" w:color="auto"/>
        <w:right w:val="none" w:sz="0" w:space="0" w:color="auto"/>
      </w:divBdr>
    </w:div>
    <w:div w:id="157767380">
      <w:bodyDiv w:val="1"/>
      <w:marLeft w:val="0"/>
      <w:marRight w:val="0"/>
      <w:marTop w:val="0"/>
      <w:marBottom w:val="0"/>
      <w:divBdr>
        <w:top w:val="none" w:sz="0" w:space="0" w:color="auto"/>
        <w:left w:val="none" w:sz="0" w:space="0" w:color="auto"/>
        <w:bottom w:val="none" w:sz="0" w:space="0" w:color="auto"/>
        <w:right w:val="none" w:sz="0" w:space="0" w:color="auto"/>
      </w:divBdr>
      <w:divsChild>
        <w:div w:id="962611812">
          <w:marLeft w:val="1584"/>
          <w:marRight w:val="0"/>
          <w:marTop w:val="134"/>
          <w:marBottom w:val="0"/>
          <w:divBdr>
            <w:top w:val="none" w:sz="0" w:space="0" w:color="auto"/>
            <w:left w:val="none" w:sz="0" w:space="0" w:color="auto"/>
            <w:bottom w:val="none" w:sz="0" w:space="0" w:color="auto"/>
            <w:right w:val="none" w:sz="0" w:space="0" w:color="auto"/>
          </w:divBdr>
        </w:div>
        <w:div w:id="187565023">
          <w:marLeft w:val="1584"/>
          <w:marRight w:val="0"/>
          <w:marTop w:val="134"/>
          <w:marBottom w:val="0"/>
          <w:divBdr>
            <w:top w:val="none" w:sz="0" w:space="0" w:color="auto"/>
            <w:left w:val="none" w:sz="0" w:space="0" w:color="auto"/>
            <w:bottom w:val="none" w:sz="0" w:space="0" w:color="auto"/>
            <w:right w:val="none" w:sz="0" w:space="0" w:color="auto"/>
          </w:divBdr>
        </w:div>
        <w:div w:id="180171917">
          <w:marLeft w:val="1584"/>
          <w:marRight w:val="0"/>
          <w:marTop w:val="134"/>
          <w:marBottom w:val="0"/>
          <w:divBdr>
            <w:top w:val="none" w:sz="0" w:space="0" w:color="auto"/>
            <w:left w:val="none" w:sz="0" w:space="0" w:color="auto"/>
            <w:bottom w:val="none" w:sz="0" w:space="0" w:color="auto"/>
            <w:right w:val="none" w:sz="0" w:space="0" w:color="auto"/>
          </w:divBdr>
        </w:div>
        <w:div w:id="444544812">
          <w:marLeft w:val="1584"/>
          <w:marRight w:val="0"/>
          <w:marTop w:val="134"/>
          <w:marBottom w:val="0"/>
          <w:divBdr>
            <w:top w:val="none" w:sz="0" w:space="0" w:color="auto"/>
            <w:left w:val="none" w:sz="0" w:space="0" w:color="auto"/>
            <w:bottom w:val="none" w:sz="0" w:space="0" w:color="auto"/>
            <w:right w:val="none" w:sz="0" w:space="0" w:color="auto"/>
          </w:divBdr>
        </w:div>
        <w:div w:id="663582074">
          <w:marLeft w:val="1584"/>
          <w:marRight w:val="0"/>
          <w:marTop w:val="134"/>
          <w:marBottom w:val="0"/>
          <w:divBdr>
            <w:top w:val="none" w:sz="0" w:space="0" w:color="auto"/>
            <w:left w:val="none" w:sz="0" w:space="0" w:color="auto"/>
            <w:bottom w:val="none" w:sz="0" w:space="0" w:color="auto"/>
            <w:right w:val="none" w:sz="0" w:space="0" w:color="auto"/>
          </w:divBdr>
        </w:div>
        <w:div w:id="100227469">
          <w:marLeft w:val="1584"/>
          <w:marRight w:val="0"/>
          <w:marTop w:val="134"/>
          <w:marBottom w:val="0"/>
          <w:divBdr>
            <w:top w:val="none" w:sz="0" w:space="0" w:color="auto"/>
            <w:left w:val="none" w:sz="0" w:space="0" w:color="auto"/>
            <w:bottom w:val="none" w:sz="0" w:space="0" w:color="auto"/>
            <w:right w:val="none" w:sz="0" w:space="0" w:color="auto"/>
          </w:divBdr>
        </w:div>
      </w:divsChild>
    </w:div>
    <w:div w:id="267740012">
      <w:bodyDiv w:val="1"/>
      <w:marLeft w:val="0"/>
      <w:marRight w:val="0"/>
      <w:marTop w:val="0"/>
      <w:marBottom w:val="0"/>
      <w:divBdr>
        <w:top w:val="none" w:sz="0" w:space="0" w:color="auto"/>
        <w:left w:val="none" w:sz="0" w:space="0" w:color="auto"/>
        <w:bottom w:val="none" w:sz="0" w:space="0" w:color="auto"/>
        <w:right w:val="none" w:sz="0" w:space="0" w:color="auto"/>
      </w:divBdr>
    </w:div>
    <w:div w:id="269053646">
      <w:bodyDiv w:val="1"/>
      <w:marLeft w:val="0"/>
      <w:marRight w:val="0"/>
      <w:marTop w:val="0"/>
      <w:marBottom w:val="0"/>
      <w:divBdr>
        <w:top w:val="none" w:sz="0" w:space="0" w:color="auto"/>
        <w:left w:val="none" w:sz="0" w:space="0" w:color="auto"/>
        <w:bottom w:val="none" w:sz="0" w:space="0" w:color="auto"/>
        <w:right w:val="none" w:sz="0" w:space="0" w:color="auto"/>
      </w:divBdr>
    </w:div>
    <w:div w:id="290596559">
      <w:bodyDiv w:val="1"/>
      <w:marLeft w:val="0"/>
      <w:marRight w:val="0"/>
      <w:marTop w:val="0"/>
      <w:marBottom w:val="0"/>
      <w:divBdr>
        <w:top w:val="none" w:sz="0" w:space="0" w:color="auto"/>
        <w:left w:val="none" w:sz="0" w:space="0" w:color="auto"/>
        <w:bottom w:val="none" w:sz="0" w:space="0" w:color="auto"/>
        <w:right w:val="none" w:sz="0" w:space="0" w:color="auto"/>
      </w:divBdr>
      <w:divsChild>
        <w:div w:id="1969389167">
          <w:marLeft w:val="0"/>
          <w:marRight w:val="0"/>
          <w:marTop w:val="100"/>
          <w:marBottom w:val="100"/>
          <w:divBdr>
            <w:top w:val="none" w:sz="0" w:space="0" w:color="auto"/>
            <w:left w:val="none" w:sz="0" w:space="0" w:color="auto"/>
            <w:bottom w:val="none" w:sz="0" w:space="0" w:color="auto"/>
            <w:right w:val="none" w:sz="0" w:space="0" w:color="auto"/>
          </w:divBdr>
          <w:divsChild>
            <w:div w:id="405566251">
              <w:marLeft w:val="0"/>
              <w:marRight w:val="0"/>
              <w:marTop w:val="0"/>
              <w:marBottom w:val="0"/>
              <w:divBdr>
                <w:top w:val="none" w:sz="0" w:space="0" w:color="auto"/>
                <w:left w:val="none" w:sz="0" w:space="0" w:color="auto"/>
                <w:bottom w:val="none" w:sz="0" w:space="0" w:color="auto"/>
                <w:right w:val="none" w:sz="0" w:space="0" w:color="auto"/>
              </w:divBdr>
              <w:divsChild>
                <w:div w:id="631449253">
                  <w:marLeft w:val="0"/>
                  <w:marRight w:val="0"/>
                  <w:marTop w:val="0"/>
                  <w:marBottom w:val="0"/>
                  <w:divBdr>
                    <w:top w:val="none" w:sz="0" w:space="0" w:color="auto"/>
                    <w:left w:val="none" w:sz="0" w:space="0" w:color="auto"/>
                    <w:bottom w:val="none" w:sz="0" w:space="0" w:color="auto"/>
                    <w:right w:val="none" w:sz="0" w:space="0" w:color="auto"/>
                  </w:divBdr>
                  <w:divsChild>
                    <w:div w:id="1449660935">
                      <w:marLeft w:val="0"/>
                      <w:marRight w:val="0"/>
                      <w:marTop w:val="0"/>
                      <w:marBottom w:val="0"/>
                      <w:divBdr>
                        <w:top w:val="none" w:sz="0" w:space="0" w:color="auto"/>
                        <w:left w:val="none" w:sz="0" w:space="0" w:color="auto"/>
                        <w:bottom w:val="none" w:sz="0" w:space="0" w:color="auto"/>
                        <w:right w:val="none" w:sz="0" w:space="0" w:color="auto"/>
                      </w:divBdr>
                      <w:divsChild>
                        <w:div w:id="407845734">
                          <w:marLeft w:val="0"/>
                          <w:marRight w:val="0"/>
                          <w:marTop w:val="0"/>
                          <w:marBottom w:val="75"/>
                          <w:divBdr>
                            <w:top w:val="none" w:sz="0" w:space="0" w:color="auto"/>
                            <w:left w:val="none" w:sz="0" w:space="0" w:color="auto"/>
                            <w:bottom w:val="none" w:sz="0" w:space="0" w:color="auto"/>
                            <w:right w:val="none" w:sz="0" w:space="0" w:color="auto"/>
                          </w:divBdr>
                          <w:divsChild>
                            <w:div w:id="1606576563">
                              <w:marLeft w:val="0"/>
                              <w:marRight w:val="0"/>
                              <w:marTop w:val="0"/>
                              <w:marBottom w:val="0"/>
                              <w:divBdr>
                                <w:top w:val="none" w:sz="0" w:space="0" w:color="auto"/>
                                <w:left w:val="single" w:sz="6" w:space="15" w:color="EDE9E4"/>
                                <w:bottom w:val="single" w:sz="6" w:space="15" w:color="EDE9E4"/>
                                <w:right w:val="single" w:sz="6" w:space="15" w:color="EDE9E4"/>
                              </w:divBdr>
                              <w:divsChild>
                                <w:div w:id="144153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524114">
      <w:bodyDiv w:val="1"/>
      <w:marLeft w:val="0"/>
      <w:marRight w:val="0"/>
      <w:marTop w:val="0"/>
      <w:marBottom w:val="0"/>
      <w:divBdr>
        <w:top w:val="none" w:sz="0" w:space="0" w:color="auto"/>
        <w:left w:val="none" w:sz="0" w:space="0" w:color="auto"/>
        <w:bottom w:val="none" w:sz="0" w:space="0" w:color="auto"/>
        <w:right w:val="none" w:sz="0" w:space="0" w:color="auto"/>
      </w:divBdr>
    </w:div>
    <w:div w:id="335110387">
      <w:bodyDiv w:val="1"/>
      <w:marLeft w:val="0"/>
      <w:marRight w:val="0"/>
      <w:marTop w:val="0"/>
      <w:marBottom w:val="0"/>
      <w:divBdr>
        <w:top w:val="none" w:sz="0" w:space="0" w:color="auto"/>
        <w:left w:val="none" w:sz="0" w:space="0" w:color="auto"/>
        <w:bottom w:val="none" w:sz="0" w:space="0" w:color="auto"/>
        <w:right w:val="none" w:sz="0" w:space="0" w:color="auto"/>
      </w:divBdr>
    </w:div>
    <w:div w:id="368577493">
      <w:bodyDiv w:val="1"/>
      <w:marLeft w:val="0"/>
      <w:marRight w:val="0"/>
      <w:marTop w:val="0"/>
      <w:marBottom w:val="0"/>
      <w:divBdr>
        <w:top w:val="none" w:sz="0" w:space="0" w:color="auto"/>
        <w:left w:val="none" w:sz="0" w:space="0" w:color="auto"/>
        <w:bottom w:val="none" w:sz="0" w:space="0" w:color="auto"/>
        <w:right w:val="none" w:sz="0" w:space="0" w:color="auto"/>
      </w:divBdr>
    </w:div>
    <w:div w:id="407117307">
      <w:bodyDiv w:val="1"/>
      <w:marLeft w:val="0"/>
      <w:marRight w:val="0"/>
      <w:marTop w:val="0"/>
      <w:marBottom w:val="0"/>
      <w:divBdr>
        <w:top w:val="none" w:sz="0" w:space="0" w:color="auto"/>
        <w:left w:val="none" w:sz="0" w:space="0" w:color="auto"/>
        <w:bottom w:val="none" w:sz="0" w:space="0" w:color="auto"/>
        <w:right w:val="none" w:sz="0" w:space="0" w:color="auto"/>
      </w:divBdr>
    </w:div>
    <w:div w:id="412632523">
      <w:bodyDiv w:val="1"/>
      <w:marLeft w:val="0"/>
      <w:marRight w:val="0"/>
      <w:marTop w:val="0"/>
      <w:marBottom w:val="0"/>
      <w:divBdr>
        <w:top w:val="none" w:sz="0" w:space="0" w:color="auto"/>
        <w:left w:val="none" w:sz="0" w:space="0" w:color="auto"/>
        <w:bottom w:val="none" w:sz="0" w:space="0" w:color="auto"/>
        <w:right w:val="none" w:sz="0" w:space="0" w:color="auto"/>
      </w:divBdr>
    </w:div>
    <w:div w:id="462387918">
      <w:bodyDiv w:val="1"/>
      <w:marLeft w:val="0"/>
      <w:marRight w:val="0"/>
      <w:marTop w:val="0"/>
      <w:marBottom w:val="0"/>
      <w:divBdr>
        <w:top w:val="none" w:sz="0" w:space="0" w:color="auto"/>
        <w:left w:val="none" w:sz="0" w:space="0" w:color="auto"/>
        <w:bottom w:val="none" w:sz="0" w:space="0" w:color="auto"/>
        <w:right w:val="none" w:sz="0" w:space="0" w:color="auto"/>
      </w:divBdr>
    </w:div>
    <w:div w:id="483010474">
      <w:bodyDiv w:val="1"/>
      <w:marLeft w:val="0"/>
      <w:marRight w:val="0"/>
      <w:marTop w:val="0"/>
      <w:marBottom w:val="0"/>
      <w:divBdr>
        <w:top w:val="none" w:sz="0" w:space="0" w:color="auto"/>
        <w:left w:val="none" w:sz="0" w:space="0" w:color="auto"/>
        <w:bottom w:val="none" w:sz="0" w:space="0" w:color="auto"/>
        <w:right w:val="none" w:sz="0" w:space="0" w:color="auto"/>
      </w:divBdr>
    </w:div>
    <w:div w:id="490878672">
      <w:bodyDiv w:val="1"/>
      <w:marLeft w:val="0"/>
      <w:marRight w:val="0"/>
      <w:marTop w:val="0"/>
      <w:marBottom w:val="0"/>
      <w:divBdr>
        <w:top w:val="none" w:sz="0" w:space="0" w:color="auto"/>
        <w:left w:val="none" w:sz="0" w:space="0" w:color="auto"/>
        <w:bottom w:val="none" w:sz="0" w:space="0" w:color="auto"/>
        <w:right w:val="none" w:sz="0" w:space="0" w:color="auto"/>
      </w:divBdr>
    </w:div>
    <w:div w:id="494688265">
      <w:bodyDiv w:val="1"/>
      <w:marLeft w:val="0"/>
      <w:marRight w:val="0"/>
      <w:marTop w:val="0"/>
      <w:marBottom w:val="0"/>
      <w:divBdr>
        <w:top w:val="none" w:sz="0" w:space="0" w:color="auto"/>
        <w:left w:val="none" w:sz="0" w:space="0" w:color="auto"/>
        <w:bottom w:val="none" w:sz="0" w:space="0" w:color="auto"/>
        <w:right w:val="none" w:sz="0" w:space="0" w:color="auto"/>
      </w:divBdr>
    </w:div>
    <w:div w:id="498694332">
      <w:bodyDiv w:val="1"/>
      <w:marLeft w:val="0"/>
      <w:marRight w:val="0"/>
      <w:marTop w:val="0"/>
      <w:marBottom w:val="0"/>
      <w:divBdr>
        <w:top w:val="none" w:sz="0" w:space="0" w:color="auto"/>
        <w:left w:val="none" w:sz="0" w:space="0" w:color="auto"/>
        <w:bottom w:val="none" w:sz="0" w:space="0" w:color="auto"/>
        <w:right w:val="none" w:sz="0" w:space="0" w:color="auto"/>
      </w:divBdr>
    </w:div>
    <w:div w:id="506675960">
      <w:bodyDiv w:val="1"/>
      <w:marLeft w:val="0"/>
      <w:marRight w:val="0"/>
      <w:marTop w:val="0"/>
      <w:marBottom w:val="0"/>
      <w:divBdr>
        <w:top w:val="none" w:sz="0" w:space="0" w:color="auto"/>
        <w:left w:val="none" w:sz="0" w:space="0" w:color="auto"/>
        <w:bottom w:val="none" w:sz="0" w:space="0" w:color="auto"/>
        <w:right w:val="none" w:sz="0" w:space="0" w:color="auto"/>
      </w:divBdr>
      <w:divsChild>
        <w:div w:id="1311708775">
          <w:marLeft w:val="1584"/>
          <w:marRight w:val="0"/>
          <w:marTop w:val="134"/>
          <w:marBottom w:val="0"/>
          <w:divBdr>
            <w:top w:val="none" w:sz="0" w:space="0" w:color="auto"/>
            <w:left w:val="none" w:sz="0" w:space="0" w:color="auto"/>
            <w:bottom w:val="none" w:sz="0" w:space="0" w:color="auto"/>
            <w:right w:val="none" w:sz="0" w:space="0" w:color="auto"/>
          </w:divBdr>
        </w:div>
        <w:div w:id="1862627457">
          <w:marLeft w:val="1584"/>
          <w:marRight w:val="0"/>
          <w:marTop w:val="134"/>
          <w:marBottom w:val="0"/>
          <w:divBdr>
            <w:top w:val="none" w:sz="0" w:space="0" w:color="auto"/>
            <w:left w:val="none" w:sz="0" w:space="0" w:color="auto"/>
            <w:bottom w:val="none" w:sz="0" w:space="0" w:color="auto"/>
            <w:right w:val="none" w:sz="0" w:space="0" w:color="auto"/>
          </w:divBdr>
        </w:div>
        <w:div w:id="1081948348">
          <w:marLeft w:val="1584"/>
          <w:marRight w:val="0"/>
          <w:marTop w:val="134"/>
          <w:marBottom w:val="0"/>
          <w:divBdr>
            <w:top w:val="none" w:sz="0" w:space="0" w:color="auto"/>
            <w:left w:val="none" w:sz="0" w:space="0" w:color="auto"/>
            <w:bottom w:val="none" w:sz="0" w:space="0" w:color="auto"/>
            <w:right w:val="none" w:sz="0" w:space="0" w:color="auto"/>
          </w:divBdr>
        </w:div>
        <w:div w:id="523448835">
          <w:marLeft w:val="1584"/>
          <w:marRight w:val="0"/>
          <w:marTop w:val="134"/>
          <w:marBottom w:val="0"/>
          <w:divBdr>
            <w:top w:val="none" w:sz="0" w:space="0" w:color="auto"/>
            <w:left w:val="none" w:sz="0" w:space="0" w:color="auto"/>
            <w:bottom w:val="none" w:sz="0" w:space="0" w:color="auto"/>
            <w:right w:val="none" w:sz="0" w:space="0" w:color="auto"/>
          </w:divBdr>
        </w:div>
        <w:div w:id="1065178890">
          <w:marLeft w:val="1584"/>
          <w:marRight w:val="0"/>
          <w:marTop w:val="134"/>
          <w:marBottom w:val="0"/>
          <w:divBdr>
            <w:top w:val="none" w:sz="0" w:space="0" w:color="auto"/>
            <w:left w:val="none" w:sz="0" w:space="0" w:color="auto"/>
            <w:bottom w:val="none" w:sz="0" w:space="0" w:color="auto"/>
            <w:right w:val="none" w:sz="0" w:space="0" w:color="auto"/>
          </w:divBdr>
        </w:div>
        <w:div w:id="1260916397">
          <w:marLeft w:val="1584"/>
          <w:marRight w:val="0"/>
          <w:marTop w:val="134"/>
          <w:marBottom w:val="0"/>
          <w:divBdr>
            <w:top w:val="none" w:sz="0" w:space="0" w:color="auto"/>
            <w:left w:val="none" w:sz="0" w:space="0" w:color="auto"/>
            <w:bottom w:val="none" w:sz="0" w:space="0" w:color="auto"/>
            <w:right w:val="none" w:sz="0" w:space="0" w:color="auto"/>
          </w:divBdr>
        </w:div>
      </w:divsChild>
    </w:div>
    <w:div w:id="515581262">
      <w:bodyDiv w:val="1"/>
      <w:marLeft w:val="0"/>
      <w:marRight w:val="0"/>
      <w:marTop w:val="0"/>
      <w:marBottom w:val="0"/>
      <w:divBdr>
        <w:top w:val="none" w:sz="0" w:space="0" w:color="auto"/>
        <w:left w:val="none" w:sz="0" w:space="0" w:color="auto"/>
        <w:bottom w:val="none" w:sz="0" w:space="0" w:color="auto"/>
        <w:right w:val="none" w:sz="0" w:space="0" w:color="auto"/>
      </w:divBdr>
    </w:div>
    <w:div w:id="527328124">
      <w:bodyDiv w:val="1"/>
      <w:marLeft w:val="0"/>
      <w:marRight w:val="0"/>
      <w:marTop w:val="0"/>
      <w:marBottom w:val="0"/>
      <w:divBdr>
        <w:top w:val="none" w:sz="0" w:space="0" w:color="auto"/>
        <w:left w:val="none" w:sz="0" w:space="0" w:color="auto"/>
        <w:bottom w:val="none" w:sz="0" w:space="0" w:color="auto"/>
        <w:right w:val="none" w:sz="0" w:space="0" w:color="auto"/>
      </w:divBdr>
      <w:divsChild>
        <w:div w:id="354233594">
          <w:marLeft w:val="1584"/>
          <w:marRight w:val="0"/>
          <w:marTop w:val="115"/>
          <w:marBottom w:val="0"/>
          <w:divBdr>
            <w:top w:val="none" w:sz="0" w:space="0" w:color="auto"/>
            <w:left w:val="none" w:sz="0" w:space="0" w:color="auto"/>
            <w:bottom w:val="none" w:sz="0" w:space="0" w:color="auto"/>
            <w:right w:val="none" w:sz="0" w:space="0" w:color="auto"/>
          </w:divBdr>
        </w:div>
        <w:div w:id="1977180734">
          <w:marLeft w:val="2304"/>
          <w:marRight w:val="0"/>
          <w:marTop w:val="115"/>
          <w:marBottom w:val="0"/>
          <w:divBdr>
            <w:top w:val="none" w:sz="0" w:space="0" w:color="auto"/>
            <w:left w:val="none" w:sz="0" w:space="0" w:color="auto"/>
            <w:bottom w:val="none" w:sz="0" w:space="0" w:color="auto"/>
            <w:right w:val="none" w:sz="0" w:space="0" w:color="auto"/>
          </w:divBdr>
        </w:div>
        <w:div w:id="2007396234">
          <w:marLeft w:val="2304"/>
          <w:marRight w:val="0"/>
          <w:marTop w:val="115"/>
          <w:marBottom w:val="0"/>
          <w:divBdr>
            <w:top w:val="none" w:sz="0" w:space="0" w:color="auto"/>
            <w:left w:val="none" w:sz="0" w:space="0" w:color="auto"/>
            <w:bottom w:val="none" w:sz="0" w:space="0" w:color="auto"/>
            <w:right w:val="none" w:sz="0" w:space="0" w:color="auto"/>
          </w:divBdr>
        </w:div>
      </w:divsChild>
    </w:div>
    <w:div w:id="529416734">
      <w:bodyDiv w:val="1"/>
      <w:marLeft w:val="0"/>
      <w:marRight w:val="0"/>
      <w:marTop w:val="0"/>
      <w:marBottom w:val="0"/>
      <w:divBdr>
        <w:top w:val="none" w:sz="0" w:space="0" w:color="auto"/>
        <w:left w:val="none" w:sz="0" w:space="0" w:color="auto"/>
        <w:bottom w:val="none" w:sz="0" w:space="0" w:color="auto"/>
        <w:right w:val="none" w:sz="0" w:space="0" w:color="auto"/>
      </w:divBdr>
    </w:div>
    <w:div w:id="543106875">
      <w:bodyDiv w:val="1"/>
      <w:marLeft w:val="0"/>
      <w:marRight w:val="0"/>
      <w:marTop w:val="0"/>
      <w:marBottom w:val="0"/>
      <w:divBdr>
        <w:top w:val="none" w:sz="0" w:space="0" w:color="auto"/>
        <w:left w:val="none" w:sz="0" w:space="0" w:color="auto"/>
        <w:bottom w:val="none" w:sz="0" w:space="0" w:color="auto"/>
        <w:right w:val="none" w:sz="0" w:space="0" w:color="auto"/>
      </w:divBdr>
      <w:divsChild>
        <w:div w:id="1511216091">
          <w:marLeft w:val="821"/>
          <w:marRight w:val="0"/>
          <w:marTop w:val="100"/>
          <w:marBottom w:val="0"/>
          <w:divBdr>
            <w:top w:val="none" w:sz="0" w:space="0" w:color="auto"/>
            <w:left w:val="none" w:sz="0" w:space="0" w:color="auto"/>
            <w:bottom w:val="none" w:sz="0" w:space="0" w:color="auto"/>
            <w:right w:val="none" w:sz="0" w:space="0" w:color="auto"/>
          </w:divBdr>
        </w:div>
      </w:divsChild>
    </w:div>
    <w:div w:id="545725791">
      <w:bodyDiv w:val="1"/>
      <w:marLeft w:val="0"/>
      <w:marRight w:val="0"/>
      <w:marTop w:val="0"/>
      <w:marBottom w:val="0"/>
      <w:divBdr>
        <w:top w:val="none" w:sz="0" w:space="0" w:color="auto"/>
        <w:left w:val="none" w:sz="0" w:space="0" w:color="auto"/>
        <w:bottom w:val="none" w:sz="0" w:space="0" w:color="auto"/>
        <w:right w:val="none" w:sz="0" w:space="0" w:color="auto"/>
      </w:divBdr>
    </w:div>
    <w:div w:id="603150241">
      <w:bodyDiv w:val="1"/>
      <w:marLeft w:val="0"/>
      <w:marRight w:val="0"/>
      <w:marTop w:val="0"/>
      <w:marBottom w:val="0"/>
      <w:divBdr>
        <w:top w:val="none" w:sz="0" w:space="0" w:color="auto"/>
        <w:left w:val="none" w:sz="0" w:space="0" w:color="auto"/>
        <w:bottom w:val="none" w:sz="0" w:space="0" w:color="auto"/>
        <w:right w:val="none" w:sz="0" w:space="0" w:color="auto"/>
      </w:divBdr>
    </w:div>
    <w:div w:id="608970666">
      <w:bodyDiv w:val="1"/>
      <w:marLeft w:val="0"/>
      <w:marRight w:val="0"/>
      <w:marTop w:val="0"/>
      <w:marBottom w:val="0"/>
      <w:divBdr>
        <w:top w:val="none" w:sz="0" w:space="0" w:color="auto"/>
        <w:left w:val="none" w:sz="0" w:space="0" w:color="auto"/>
        <w:bottom w:val="none" w:sz="0" w:space="0" w:color="auto"/>
        <w:right w:val="none" w:sz="0" w:space="0" w:color="auto"/>
      </w:divBdr>
      <w:divsChild>
        <w:div w:id="1237789618">
          <w:marLeft w:val="1584"/>
          <w:marRight w:val="0"/>
          <w:marTop w:val="96"/>
          <w:marBottom w:val="0"/>
          <w:divBdr>
            <w:top w:val="none" w:sz="0" w:space="0" w:color="auto"/>
            <w:left w:val="none" w:sz="0" w:space="0" w:color="auto"/>
            <w:bottom w:val="none" w:sz="0" w:space="0" w:color="auto"/>
            <w:right w:val="none" w:sz="0" w:space="0" w:color="auto"/>
          </w:divBdr>
        </w:div>
        <w:div w:id="1558659429">
          <w:marLeft w:val="1584"/>
          <w:marRight w:val="0"/>
          <w:marTop w:val="96"/>
          <w:marBottom w:val="0"/>
          <w:divBdr>
            <w:top w:val="none" w:sz="0" w:space="0" w:color="auto"/>
            <w:left w:val="none" w:sz="0" w:space="0" w:color="auto"/>
            <w:bottom w:val="none" w:sz="0" w:space="0" w:color="auto"/>
            <w:right w:val="none" w:sz="0" w:space="0" w:color="auto"/>
          </w:divBdr>
        </w:div>
        <w:div w:id="1785688764">
          <w:marLeft w:val="1584"/>
          <w:marRight w:val="0"/>
          <w:marTop w:val="96"/>
          <w:marBottom w:val="0"/>
          <w:divBdr>
            <w:top w:val="none" w:sz="0" w:space="0" w:color="auto"/>
            <w:left w:val="none" w:sz="0" w:space="0" w:color="auto"/>
            <w:bottom w:val="none" w:sz="0" w:space="0" w:color="auto"/>
            <w:right w:val="none" w:sz="0" w:space="0" w:color="auto"/>
          </w:divBdr>
        </w:div>
        <w:div w:id="2069570586">
          <w:marLeft w:val="1584"/>
          <w:marRight w:val="0"/>
          <w:marTop w:val="96"/>
          <w:marBottom w:val="0"/>
          <w:divBdr>
            <w:top w:val="none" w:sz="0" w:space="0" w:color="auto"/>
            <w:left w:val="none" w:sz="0" w:space="0" w:color="auto"/>
            <w:bottom w:val="none" w:sz="0" w:space="0" w:color="auto"/>
            <w:right w:val="none" w:sz="0" w:space="0" w:color="auto"/>
          </w:divBdr>
        </w:div>
        <w:div w:id="382607623">
          <w:marLeft w:val="1584"/>
          <w:marRight w:val="0"/>
          <w:marTop w:val="96"/>
          <w:marBottom w:val="0"/>
          <w:divBdr>
            <w:top w:val="none" w:sz="0" w:space="0" w:color="auto"/>
            <w:left w:val="none" w:sz="0" w:space="0" w:color="auto"/>
            <w:bottom w:val="none" w:sz="0" w:space="0" w:color="auto"/>
            <w:right w:val="none" w:sz="0" w:space="0" w:color="auto"/>
          </w:divBdr>
        </w:div>
        <w:div w:id="420028259">
          <w:marLeft w:val="1584"/>
          <w:marRight w:val="0"/>
          <w:marTop w:val="96"/>
          <w:marBottom w:val="0"/>
          <w:divBdr>
            <w:top w:val="none" w:sz="0" w:space="0" w:color="auto"/>
            <w:left w:val="none" w:sz="0" w:space="0" w:color="auto"/>
            <w:bottom w:val="none" w:sz="0" w:space="0" w:color="auto"/>
            <w:right w:val="none" w:sz="0" w:space="0" w:color="auto"/>
          </w:divBdr>
        </w:div>
      </w:divsChild>
    </w:div>
    <w:div w:id="638609026">
      <w:bodyDiv w:val="1"/>
      <w:marLeft w:val="0"/>
      <w:marRight w:val="0"/>
      <w:marTop w:val="0"/>
      <w:marBottom w:val="0"/>
      <w:divBdr>
        <w:top w:val="none" w:sz="0" w:space="0" w:color="auto"/>
        <w:left w:val="none" w:sz="0" w:space="0" w:color="auto"/>
        <w:bottom w:val="none" w:sz="0" w:space="0" w:color="auto"/>
        <w:right w:val="none" w:sz="0" w:space="0" w:color="auto"/>
      </w:divBdr>
    </w:div>
    <w:div w:id="649940024">
      <w:bodyDiv w:val="1"/>
      <w:marLeft w:val="0"/>
      <w:marRight w:val="0"/>
      <w:marTop w:val="0"/>
      <w:marBottom w:val="0"/>
      <w:divBdr>
        <w:top w:val="none" w:sz="0" w:space="0" w:color="auto"/>
        <w:left w:val="none" w:sz="0" w:space="0" w:color="auto"/>
        <w:bottom w:val="none" w:sz="0" w:space="0" w:color="auto"/>
        <w:right w:val="none" w:sz="0" w:space="0" w:color="auto"/>
      </w:divBdr>
    </w:div>
    <w:div w:id="660081393">
      <w:bodyDiv w:val="1"/>
      <w:marLeft w:val="0"/>
      <w:marRight w:val="0"/>
      <w:marTop w:val="0"/>
      <w:marBottom w:val="0"/>
      <w:divBdr>
        <w:top w:val="none" w:sz="0" w:space="0" w:color="auto"/>
        <w:left w:val="none" w:sz="0" w:space="0" w:color="auto"/>
        <w:bottom w:val="none" w:sz="0" w:space="0" w:color="auto"/>
        <w:right w:val="none" w:sz="0" w:space="0" w:color="auto"/>
      </w:divBdr>
      <w:divsChild>
        <w:div w:id="1258710943">
          <w:marLeft w:val="1584"/>
          <w:marRight w:val="0"/>
          <w:marTop w:val="125"/>
          <w:marBottom w:val="0"/>
          <w:divBdr>
            <w:top w:val="none" w:sz="0" w:space="0" w:color="auto"/>
            <w:left w:val="none" w:sz="0" w:space="0" w:color="auto"/>
            <w:bottom w:val="none" w:sz="0" w:space="0" w:color="auto"/>
            <w:right w:val="none" w:sz="0" w:space="0" w:color="auto"/>
          </w:divBdr>
        </w:div>
        <w:div w:id="1549486398">
          <w:marLeft w:val="1584"/>
          <w:marRight w:val="0"/>
          <w:marTop w:val="125"/>
          <w:marBottom w:val="0"/>
          <w:divBdr>
            <w:top w:val="none" w:sz="0" w:space="0" w:color="auto"/>
            <w:left w:val="none" w:sz="0" w:space="0" w:color="auto"/>
            <w:bottom w:val="none" w:sz="0" w:space="0" w:color="auto"/>
            <w:right w:val="none" w:sz="0" w:space="0" w:color="auto"/>
          </w:divBdr>
        </w:div>
        <w:div w:id="2086684780">
          <w:marLeft w:val="1584"/>
          <w:marRight w:val="0"/>
          <w:marTop w:val="125"/>
          <w:marBottom w:val="0"/>
          <w:divBdr>
            <w:top w:val="none" w:sz="0" w:space="0" w:color="auto"/>
            <w:left w:val="none" w:sz="0" w:space="0" w:color="auto"/>
            <w:bottom w:val="none" w:sz="0" w:space="0" w:color="auto"/>
            <w:right w:val="none" w:sz="0" w:space="0" w:color="auto"/>
          </w:divBdr>
        </w:div>
        <w:div w:id="1959482143">
          <w:marLeft w:val="1584"/>
          <w:marRight w:val="0"/>
          <w:marTop w:val="115"/>
          <w:marBottom w:val="0"/>
          <w:divBdr>
            <w:top w:val="none" w:sz="0" w:space="0" w:color="auto"/>
            <w:left w:val="none" w:sz="0" w:space="0" w:color="auto"/>
            <w:bottom w:val="none" w:sz="0" w:space="0" w:color="auto"/>
            <w:right w:val="none" w:sz="0" w:space="0" w:color="auto"/>
          </w:divBdr>
        </w:div>
        <w:div w:id="1707290468">
          <w:marLeft w:val="1584"/>
          <w:marRight w:val="0"/>
          <w:marTop w:val="125"/>
          <w:marBottom w:val="0"/>
          <w:divBdr>
            <w:top w:val="none" w:sz="0" w:space="0" w:color="auto"/>
            <w:left w:val="none" w:sz="0" w:space="0" w:color="auto"/>
            <w:bottom w:val="none" w:sz="0" w:space="0" w:color="auto"/>
            <w:right w:val="none" w:sz="0" w:space="0" w:color="auto"/>
          </w:divBdr>
        </w:div>
      </w:divsChild>
    </w:div>
    <w:div w:id="661129780">
      <w:bodyDiv w:val="1"/>
      <w:marLeft w:val="0"/>
      <w:marRight w:val="0"/>
      <w:marTop w:val="0"/>
      <w:marBottom w:val="0"/>
      <w:divBdr>
        <w:top w:val="none" w:sz="0" w:space="0" w:color="auto"/>
        <w:left w:val="none" w:sz="0" w:space="0" w:color="auto"/>
        <w:bottom w:val="none" w:sz="0" w:space="0" w:color="auto"/>
        <w:right w:val="none" w:sz="0" w:space="0" w:color="auto"/>
      </w:divBdr>
    </w:div>
    <w:div w:id="711612231">
      <w:bodyDiv w:val="1"/>
      <w:marLeft w:val="0"/>
      <w:marRight w:val="0"/>
      <w:marTop w:val="0"/>
      <w:marBottom w:val="0"/>
      <w:divBdr>
        <w:top w:val="none" w:sz="0" w:space="0" w:color="auto"/>
        <w:left w:val="none" w:sz="0" w:space="0" w:color="auto"/>
        <w:bottom w:val="none" w:sz="0" w:space="0" w:color="auto"/>
        <w:right w:val="none" w:sz="0" w:space="0" w:color="auto"/>
      </w:divBdr>
      <w:divsChild>
        <w:div w:id="149255481">
          <w:marLeft w:val="1584"/>
          <w:marRight w:val="0"/>
          <w:marTop w:val="154"/>
          <w:marBottom w:val="0"/>
          <w:divBdr>
            <w:top w:val="none" w:sz="0" w:space="0" w:color="auto"/>
            <w:left w:val="none" w:sz="0" w:space="0" w:color="auto"/>
            <w:bottom w:val="none" w:sz="0" w:space="0" w:color="auto"/>
            <w:right w:val="none" w:sz="0" w:space="0" w:color="auto"/>
          </w:divBdr>
        </w:div>
        <w:div w:id="1162359073">
          <w:marLeft w:val="1584"/>
          <w:marRight w:val="0"/>
          <w:marTop w:val="154"/>
          <w:marBottom w:val="0"/>
          <w:divBdr>
            <w:top w:val="none" w:sz="0" w:space="0" w:color="auto"/>
            <w:left w:val="none" w:sz="0" w:space="0" w:color="auto"/>
            <w:bottom w:val="none" w:sz="0" w:space="0" w:color="auto"/>
            <w:right w:val="none" w:sz="0" w:space="0" w:color="auto"/>
          </w:divBdr>
        </w:div>
        <w:div w:id="1532957255">
          <w:marLeft w:val="1584"/>
          <w:marRight w:val="0"/>
          <w:marTop w:val="154"/>
          <w:marBottom w:val="0"/>
          <w:divBdr>
            <w:top w:val="none" w:sz="0" w:space="0" w:color="auto"/>
            <w:left w:val="none" w:sz="0" w:space="0" w:color="auto"/>
            <w:bottom w:val="none" w:sz="0" w:space="0" w:color="auto"/>
            <w:right w:val="none" w:sz="0" w:space="0" w:color="auto"/>
          </w:divBdr>
        </w:div>
      </w:divsChild>
    </w:div>
    <w:div w:id="759136005">
      <w:bodyDiv w:val="1"/>
      <w:marLeft w:val="0"/>
      <w:marRight w:val="0"/>
      <w:marTop w:val="0"/>
      <w:marBottom w:val="0"/>
      <w:divBdr>
        <w:top w:val="none" w:sz="0" w:space="0" w:color="auto"/>
        <w:left w:val="none" w:sz="0" w:space="0" w:color="auto"/>
        <w:bottom w:val="none" w:sz="0" w:space="0" w:color="auto"/>
        <w:right w:val="none" w:sz="0" w:space="0" w:color="auto"/>
      </w:divBdr>
    </w:div>
    <w:div w:id="769131366">
      <w:bodyDiv w:val="1"/>
      <w:marLeft w:val="0"/>
      <w:marRight w:val="0"/>
      <w:marTop w:val="0"/>
      <w:marBottom w:val="0"/>
      <w:divBdr>
        <w:top w:val="none" w:sz="0" w:space="0" w:color="auto"/>
        <w:left w:val="none" w:sz="0" w:space="0" w:color="auto"/>
        <w:bottom w:val="none" w:sz="0" w:space="0" w:color="auto"/>
        <w:right w:val="none" w:sz="0" w:space="0" w:color="auto"/>
      </w:divBdr>
    </w:div>
    <w:div w:id="783382383">
      <w:bodyDiv w:val="1"/>
      <w:marLeft w:val="0"/>
      <w:marRight w:val="0"/>
      <w:marTop w:val="0"/>
      <w:marBottom w:val="0"/>
      <w:divBdr>
        <w:top w:val="none" w:sz="0" w:space="0" w:color="auto"/>
        <w:left w:val="none" w:sz="0" w:space="0" w:color="auto"/>
        <w:bottom w:val="none" w:sz="0" w:space="0" w:color="auto"/>
        <w:right w:val="none" w:sz="0" w:space="0" w:color="auto"/>
      </w:divBdr>
    </w:div>
    <w:div w:id="785736558">
      <w:bodyDiv w:val="1"/>
      <w:marLeft w:val="0"/>
      <w:marRight w:val="0"/>
      <w:marTop w:val="0"/>
      <w:marBottom w:val="0"/>
      <w:divBdr>
        <w:top w:val="none" w:sz="0" w:space="0" w:color="auto"/>
        <w:left w:val="none" w:sz="0" w:space="0" w:color="auto"/>
        <w:bottom w:val="none" w:sz="0" w:space="0" w:color="auto"/>
        <w:right w:val="none" w:sz="0" w:space="0" w:color="auto"/>
      </w:divBdr>
    </w:div>
    <w:div w:id="786773292">
      <w:bodyDiv w:val="1"/>
      <w:marLeft w:val="0"/>
      <w:marRight w:val="0"/>
      <w:marTop w:val="0"/>
      <w:marBottom w:val="0"/>
      <w:divBdr>
        <w:top w:val="none" w:sz="0" w:space="0" w:color="auto"/>
        <w:left w:val="none" w:sz="0" w:space="0" w:color="auto"/>
        <w:bottom w:val="none" w:sz="0" w:space="0" w:color="auto"/>
        <w:right w:val="none" w:sz="0" w:space="0" w:color="auto"/>
      </w:divBdr>
    </w:div>
    <w:div w:id="831221910">
      <w:bodyDiv w:val="1"/>
      <w:marLeft w:val="0"/>
      <w:marRight w:val="0"/>
      <w:marTop w:val="0"/>
      <w:marBottom w:val="0"/>
      <w:divBdr>
        <w:top w:val="none" w:sz="0" w:space="0" w:color="auto"/>
        <w:left w:val="none" w:sz="0" w:space="0" w:color="auto"/>
        <w:bottom w:val="none" w:sz="0" w:space="0" w:color="auto"/>
        <w:right w:val="none" w:sz="0" w:space="0" w:color="auto"/>
      </w:divBdr>
    </w:div>
    <w:div w:id="880629995">
      <w:bodyDiv w:val="1"/>
      <w:marLeft w:val="0"/>
      <w:marRight w:val="0"/>
      <w:marTop w:val="0"/>
      <w:marBottom w:val="0"/>
      <w:divBdr>
        <w:top w:val="none" w:sz="0" w:space="0" w:color="auto"/>
        <w:left w:val="none" w:sz="0" w:space="0" w:color="auto"/>
        <w:bottom w:val="none" w:sz="0" w:space="0" w:color="auto"/>
        <w:right w:val="none" w:sz="0" w:space="0" w:color="auto"/>
      </w:divBdr>
    </w:div>
    <w:div w:id="913659975">
      <w:bodyDiv w:val="1"/>
      <w:marLeft w:val="0"/>
      <w:marRight w:val="0"/>
      <w:marTop w:val="0"/>
      <w:marBottom w:val="0"/>
      <w:divBdr>
        <w:top w:val="none" w:sz="0" w:space="0" w:color="auto"/>
        <w:left w:val="none" w:sz="0" w:space="0" w:color="auto"/>
        <w:bottom w:val="none" w:sz="0" w:space="0" w:color="auto"/>
        <w:right w:val="none" w:sz="0" w:space="0" w:color="auto"/>
      </w:divBdr>
    </w:div>
    <w:div w:id="981882162">
      <w:bodyDiv w:val="1"/>
      <w:marLeft w:val="0"/>
      <w:marRight w:val="0"/>
      <w:marTop w:val="0"/>
      <w:marBottom w:val="0"/>
      <w:divBdr>
        <w:top w:val="none" w:sz="0" w:space="0" w:color="auto"/>
        <w:left w:val="none" w:sz="0" w:space="0" w:color="auto"/>
        <w:bottom w:val="none" w:sz="0" w:space="0" w:color="auto"/>
        <w:right w:val="none" w:sz="0" w:space="0" w:color="auto"/>
      </w:divBdr>
      <w:divsChild>
        <w:div w:id="1851018180">
          <w:marLeft w:val="0"/>
          <w:marRight w:val="0"/>
          <w:marTop w:val="0"/>
          <w:marBottom w:val="0"/>
          <w:divBdr>
            <w:top w:val="none" w:sz="0" w:space="0" w:color="auto"/>
            <w:left w:val="none" w:sz="0" w:space="0" w:color="auto"/>
            <w:bottom w:val="none" w:sz="0" w:space="0" w:color="auto"/>
            <w:right w:val="none" w:sz="0" w:space="0" w:color="auto"/>
          </w:divBdr>
          <w:divsChild>
            <w:div w:id="887107864">
              <w:marLeft w:val="0"/>
              <w:marRight w:val="0"/>
              <w:marTop w:val="0"/>
              <w:marBottom w:val="0"/>
              <w:divBdr>
                <w:top w:val="none" w:sz="0" w:space="0" w:color="auto"/>
                <w:left w:val="none" w:sz="0" w:space="0" w:color="auto"/>
                <w:bottom w:val="none" w:sz="0" w:space="0" w:color="auto"/>
                <w:right w:val="none" w:sz="0" w:space="0" w:color="auto"/>
              </w:divBdr>
              <w:divsChild>
                <w:div w:id="214854819">
                  <w:marLeft w:val="0"/>
                  <w:marRight w:val="0"/>
                  <w:marTop w:val="0"/>
                  <w:marBottom w:val="0"/>
                  <w:divBdr>
                    <w:top w:val="none" w:sz="0" w:space="0" w:color="auto"/>
                    <w:left w:val="none" w:sz="0" w:space="0" w:color="auto"/>
                    <w:bottom w:val="none" w:sz="0" w:space="0" w:color="auto"/>
                    <w:right w:val="none" w:sz="0" w:space="0" w:color="auto"/>
                  </w:divBdr>
                  <w:divsChild>
                    <w:div w:id="245455275">
                      <w:marLeft w:val="0"/>
                      <w:marRight w:val="0"/>
                      <w:marTop w:val="0"/>
                      <w:marBottom w:val="0"/>
                      <w:divBdr>
                        <w:top w:val="none" w:sz="0" w:space="0" w:color="auto"/>
                        <w:left w:val="none" w:sz="0" w:space="0" w:color="auto"/>
                        <w:bottom w:val="none" w:sz="0" w:space="0" w:color="auto"/>
                        <w:right w:val="none" w:sz="0" w:space="0" w:color="auto"/>
                      </w:divBdr>
                      <w:divsChild>
                        <w:div w:id="1645353939">
                          <w:marLeft w:val="0"/>
                          <w:marRight w:val="0"/>
                          <w:marTop w:val="0"/>
                          <w:marBottom w:val="0"/>
                          <w:divBdr>
                            <w:top w:val="none" w:sz="0" w:space="0" w:color="auto"/>
                            <w:left w:val="none" w:sz="0" w:space="0" w:color="auto"/>
                            <w:bottom w:val="none" w:sz="0" w:space="0" w:color="auto"/>
                            <w:right w:val="none" w:sz="0" w:space="0" w:color="auto"/>
                          </w:divBdr>
                          <w:divsChild>
                            <w:div w:id="1191335110">
                              <w:marLeft w:val="0"/>
                              <w:marRight w:val="0"/>
                              <w:marTop w:val="0"/>
                              <w:marBottom w:val="0"/>
                              <w:divBdr>
                                <w:top w:val="none" w:sz="0" w:space="0" w:color="auto"/>
                                <w:left w:val="none" w:sz="0" w:space="0" w:color="auto"/>
                                <w:bottom w:val="none" w:sz="0" w:space="0" w:color="auto"/>
                                <w:right w:val="none" w:sz="0" w:space="0" w:color="auto"/>
                              </w:divBdr>
                              <w:divsChild>
                                <w:div w:id="486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14394">
                  <w:marLeft w:val="0"/>
                  <w:marRight w:val="0"/>
                  <w:marTop w:val="0"/>
                  <w:marBottom w:val="0"/>
                  <w:divBdr>
                    <w:top w:val="none" w:sz="0" w:space="0" w:color="auto"/>
                    <w:left w:val="none" w:sz="0" w:space="0" w:color="auto"/>
                    <w:bottom w:val="none" w:sz="0" w:space="0" w:color="auto"/>
                    <w:right w:val="none" w:sz="0" w:space="0" w:color="auto"/>
                  </w:divBdr>
                  <w:divsChild>
                    <w:div w:id="231161593">
                      <w:marLeft w:val="0"/>
                      <w:marRight w:val="0"/>
                      <w:marTop w:val="0"/>
                      <w:marBottom w:val="0"/>
                      <w:divBdr>
                        <w:top w:val="none" w:sz="0" w:space="0" w:color="auto"/>
                        <w:left w:val="none" w:sz="0" w:space="0" w:color="auto"/>
                        <w:bottom w:val="none" w:sz="0" w:space="0" w:color="auto"/>
                        <w:right w:val="none" w:sz="0" w:space="0" w:color="auto"/>
                      </w:divBdr>
                      <w:divsChild>
                        <w:div w:id="1240024488">
                          <w:marLeft w:val="0"/>
                          <w:marRight w:val="0"/>
                          <w:marTop w:val="0"/>
                          <w:marBottom w:val="0"/>
                          <w:divBdr>
                            <w:top w:val="none" w:sz="0" w:space="0" w:color="auto"/>
                            <w:left w:val="none" w:sz="0" w:space="0" w:color="auto"/>
                            <w:bottom w:val="none" w:sz="0" w:space="0" w:color="auto"/>
                            <w:right w:val="none" w:sz="0" w:space="0" w:color="auto"/>
                          </w:divBdr>
                        </w:div>
                        <w:div w:id="1750082408">
                          <w:marLeft w:val="0"/>
                          <w:marRight w:val="0"/>
                          <w:marTop w:val="0"/>
                          <w:marBottom w:val="0"/>
                          <w:divBdr>
                            <w:top w:val="none" w:sz="0" w:space="0" w:color="auto"/>
                            <w:left w:val="none" w:sz="0" w:space="0" w:color="auto"/>
                            <w:bottom w:val="none" w:sz="0" w:space="0" w:color="auto"/>
                            <w:right w:val="none" w:sz="0" w:space="0" w:color="auto"/>
                          </w:divBdr>
                        </w:div>
                        <w:div w:id="1149633371">
                          <w:marLeft w:val="0"/>
                          <w:marRight w:val="0"/>
                          <w:marTop w:val="0"/>
                          <w:marBottom w:val="0"/>
                          <w:divBdr>
                            <w:top w:val="none" w:sz="0" w:space="0" w:color="auto"/>
                            <w:left w:val="none" w:sz="0" w:space="0" w:color="auto"/>
                            <w:bottom w:val="none" w:sz="0" w:space="0" w:color="auto"/>
                            <w:right w:val="none" w:sz="0" w:space="0" w:color="auto"/>
                          </w:divBdr>
                          <w:divsChild>
                            <w:div w:id="1572157205">
                              <w:marLeft w:val="0"/>
                              <w:marRight w:val="0"/>
                              <w:marTop w:val="0"/>
                              <w:marBottom w:val="0"/>
                              <w:divBdr>
                                <w:top w:val="none" w:sz="0" w:space="0" w:color="auto"/>
                                <w:left w:val="none" w:sz="0" w:space="0" w:color="auto"/>
                                <w:bottom w:val="none" w:sz="0" w:space="0" w:color="auto"/>
                                <w:right w:val="none" w:sz="0" w:space="0" w:color="auto"/>
                              </w:divBdr>
                              <w:divsChild>
                                <w:div w:id="73512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4618">
                          <w:marLeft w:val="0"/>
                          <w:marRight w:val="0"/>
                          <w:marTop w:val="0"/>
                          <w:marBottom w:val="0"/>
                          <w:divBdr>
                            <w:top w:val="none" w:sz="0" w:space="0" w:color="auto"/>
                            <w:left w:val="none" w:sz="0" w:space="0" w:color="auto"/>
                            <w:bottom w:val="none" w:sz="0" w:space="0" w:color="auto"/>
                            <w:right w:val="none" w:sz="0" w:space="0" w:color="auto"/>
                          </w:divBdr>
                          <w:divsChild>
                            <w:div w:id="70276089">
                              <w:marLeft w:val="0"/>
                              <w:marRight w:val="0"/>
                              <w:marTop w:val="0"/>
                              <w:marBottom w:val="0"/>
                              <w:divBdr>
                                <w:top w:val="none" w:sz="0" w:space="0" w:color="auto"/>
                                <w:left w:val="none" w:sz="0" w:space="0" w:color="auto"/>
                                <w:bottom w:val="none" w:sz="0" w:space="0" w:color="auto"/>
                                <w:right w:val="none" w:sz="0" w:space="0" w:color="auto"/>
                              </w:divBdr>
                              <w:divsChild>
                                <w:div w:id="13709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14751">
                          <w:marLeft w:val="0"/>
                          <w:marRight w:val="0"/>
                          <w:marTop w:val="0"/>
                          <w:marBottom w:val="0"/>
                          <w:divBdr>
                            <w:top w:val="none" w:sz="0" w:space="0" w:color="auto"/>
                            <w:left w:val="none" w:sz="0" w:space="0" w:color="auto"/>
                            <w:bottom w:val="none" w:sz="0" w:space="0" w:color="auto"/>
                            <w:right w:val="none" w:sz="0" w:space="0" w:color="auto"/>
                          </w:divBdr>
                          <w:divsChild>
                            <w:div w:id="1546721156">
                              <w:marLeft w:val="0"/>
                              <w:marRight w:val="0"/>
                              <w:marTop w:val="0"/>
                              <w:marBottom w:val="0"/>
                              <w:divBdr>
                                <w:top w:val="none" w:sz="0" w:space="0" w:color="auto"/>
                                <w:left w:val="none" w:sz="0" w:space="0" w:color="auto"/>
                                <w:bottom w:val="none" w:sz="0" w:space="0" w:color="auto"/>
                                <w:right w:val="none" w:sz="0" w:space="0" w:color="auto"/>
                              </w:divBdr>
                            </w:div>
                          </w:divsChild>
                        </w:div>
                        <w:div w:id="255942724">
                          <w:marLeft w:val="0"/>
                          <w:marRight w:val="0"/>
                          <w:marTop w:val="0"/>
                          <w:marBottom w:val="0"/>
                          <w:divBdr>
                            <w:top w:val="none" w:sz="0" w:space="0" w:color="auto"/>
                            <w:left w:val="none" w:sz="0" w:space="0" w:color="auto"/>
                            <w:bottom w:val="none" w:sz="0" w:space="0" w:color="auto"/>
                            <w:right w:val="none" w:sz="0" w:space="0" w:color="auto"/>
                          </w:divBdr>
                          <w:divsChild>
                            <w:div w:id="1064715419">
                              <w:marLeft w:val="0"/>
                              <w:marRight w:val="0"/>
                              <w:marTop w:val="0"/>
                              <w:marBottom w:val="0"/>
                              <w:divBdr>
                                <w:top w:val="none" w:sz="0" w:space="0" w:color="auto"/>
                                <w:left w:val="none" w:sz="0" w:space="0" w:color="auto"/>
                                <w:bottom w:val="none" w:sz="0" w:space="0" w:color="auto"/>
                                <w:right w:val="none" w:sz="0" w:space="0" w:color="auto"/>
                              </w:divBdr>
                              <w:divsChild>
                                <w:div w:id="9063164">
                                  <w:marLeft w:val="0"/>
                                  <w:marRight w:val="0"/>
                                  <w:marTop w:val="0"/>
                                  <w:marBottom w:val="0"/>
                                  <w:divBdr>
                                    <w:top w:val="none" w:sz="0" w:space="0" w:color="auto"/>
                                    <w:left w:val="none" w:sz="0" w:space="0" w:color="auto"/>
                                    <w:bottom w:val="none" w:sz="0" w:space="0" w:color="auto"/>
                                    <w:right w:val="none" w:sz="0" w:space="0" w:color="auto"/>
                                  </w:divBdr>
                                </w:div>
                                <w:div w:id="185514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28103">
                          <w:marLeft w:val="0"/>
                          <w:marRight w:val="0"/>
                          <w:marTop w:val="0"/>
                          <w:marBottom w:val="0"/>
                          <w:divBdr>
                            <w:top w:val="none" w:sz="0" w:space="0" w:color="auto"/>
                            <w:left w:val="none" w:sz="0" w:space="0" w:color="auto"/>
                            <w:bottom w:val="none" w:sz="0" w:space="0" w:color="auto"/>
                            <w:right w:val="none" w:sz="0" w:space="0" w:color="auto"/>
                          </w:divBdr>
                          <w:divsChild>
                            <w:div w:id="2082825879">
                              <w:marLeft w:val="0"/>
                              <w:marRight w:val="0"/>
                              <w:marTop w:val="0"/>
                              <w:marBottom w:val="0"/>
                              <w:divBdr>
                                <w:top w:val="none" w:sz="0" w:space="0" w:color="auto"/>
                                <w:left w:val="none" w:sz="0" w:space="0" w:color="auto"/>
                                <w:bottom w:val="none" w:sz="0" w:space="0" w:color="auto"/>
                                <w:right w:val="none" w:sz="0" w:space="0" w:color="auto"/>
                              </w:divBdr>
                              <w:divsChild>
                                <w:div w:id="6755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5394">
                          <w:marLeft w:val="0"/>
                          <w:marRight w:val="0"/>
                          <w:marTop w:val="0"/>
                          <w:marBottom w:val="0"/>
                          <w:divBdr>
                            <w:top w:val="none" w:sz="0" w:space="0" w:color="auto"/>
                            <w:left w:val="none" w:sz="0" w:space="0" w:color="auto"/>
                            <w:bottom w:val="none" w:sz="0" w:space="0" w:color="auto"/>
                            <w:right w:val="none" w:sz="0" w:space="0" w:color="auto"/>
                          </w:divBdr>
                          <w:divsChild>
                            <w:div w:id="1611666296">
                              <w:marLeft w:val="0"/>
                              <w:marRight w:val="0"/>
                              <w:marTop w:val="0"/>
                              <w:marBottom w:val="0"/>
                              <w:divBdr>
                                <w:top w:val="none" w:sz="0" w:space="0" w:color="auto"/>
                                <w:left w:val="none" w:sz="0" w:space="0" w:color="auto"/>
                                <w:bottom w:val="none" w:sz="0" w:space="0" w:color="auto"/>
                                <w:right w:val="none" w:sz="0" w:space="0" w:color="auto"/>
                              </w:divBdr>
                              <w:divsChild>
                                <w:div w:id="272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645959">
      <w:bodyDiv w:val="1"/>
      <w:marLeft w:val="0"/>
      <w:marRight w:val="0"/>
      <w:marTop w:val="0"/>
      <w:marBottom w:val="0"/>
      <w:divBdr>
        <w:top w:val="none" w:sz="0" w:space="0" w:color="auto"/>
        <w:left w:val="none" w:sz="0" w:space="0" w:color="auto"/>
        <w:bottom w:val="none" w:sz="0" w:space="0" w:color="auto"/>
        <w:right w:val="none" w:sz="0" w:space="0" w:color="auto"/>
      </w:divBdr>
    </w:div>
    <w:div w:id="1020819201">
      <w:bodyDiv w:val="1"/>
      <w:marLeft w:val="0"/>
      <w:marRight w:val="0"/>
      <w:marTop w:val="0"/>
      <w:marBottom w:val="0"/>
      <w:divBdr>
        <w:top w:val="none" w:sz="0" w:space="0" w:color="auto"/>
        <w:left w:val="none" w:sz="0" w:space="0" w:color="auto"/>
        <w:bottom w:val="none" w:sz="0" w:space="0" w:color="auto"/>
        <w:right w:val="none" w:sz="0" w:space="0" w:color="auto"/>
      </w:divBdr>
      <w:divsChild>
        <w:div w:id="302928126">
          <w:marLeft w:val="0"/>
          <w:marRight w:val="0"/>
          <w:marTop w:val="100"/>
          <w:marBottom w:val="100"/>
          <w:divBdr>
            <w:top w:val="none" w:sz="0" w:space="0" w:color="auto"/>
            <w:left w:val="none" w:sz="0" w:space="0" w:color="auto"/>
            <w:bottom w:val="none" w:sz="0" w:space="0" w:color="auto"/>
            <w:right w:val="none" w:sz="0" w:space="0" w:color="auto"/>
          </w:divBdr>
          <w:divsChild>
            <w:div w:id="1050686064">
              <w:marLeft w:val="0"/>
              <w:marRight w:val="0"/>
              <w:marTop w:val="0"/>
              <w:marBottom w:val="0"/>
              <w:divBdr>
                <w:top w:val="none" w:sz="0" w:space="0" w:color="auto"/>
                <w:left w:val="none" w:sz="0" w:space="0" w:color="auto"/>
                <w:bottom w:val="none" w:sz="0" w:space="0" w:color="auto"/>
                <w:right w:val="none" w:sz="0" w:space="0" w:color="auto"/>
              </w:divBdr>
              <w:divsChild>
                <w:div w:id="1750879622">
                  <w:marLeft w:val="0"/>
                  <w:marRight w:val="0"/>
                  <w:marTop w:val="0"/>
                  <w:marBottom w:val="0"/>
                  <w:divBdr>
                    <w:top w:val="none" w:sz="0" w:space="0" w:color="auto"/>
                    <w:left w:val="none" w:sz="0" w:space="0" w:color="auto"/>
                    <w:bottom w:val="none" w:sz="0" w:space="0" w:color="auto"/>
                    <w:right w:val="none" w:sz="0" w:space="0" w:color="auto"/>
                  </w:divBdr>
                  <w:divsChild>
                    <w:div w:id="2083718083">
                      <w:marLeft w:val="0"/>
                      <w:marRight w:val="0"/>
                      <w:marTop w:val="0"/>
                      <w:marBottom w:val="0"/>
                      <w:divBdr>
                        <w:top w:val="none" w:sz="0" w:space="0" w:color="auto"/>
                        <w:left w:val="none" w:sz="0" w:space="0" w:color="auto"/>
                        <w:bottom w:val="none" w:sz="0" w:space="0" w:color="auto"/>
                        <w:right w:val="none" w:sz="0" w:space="0" w:color="auto"/>
                      </w:divBdr>
                      <w:divsChild>
                        <w:div w:id="219680202">
                          <w:marLeft w:val="0"/>
                          <w:marRight w:val="0"/>
                          <w:marTop w:val="0"/>
                          <w:marBottom w:val="75"/>
                          <w:divBdr>
                            <w:top w:val="none" w:sz="0" w:space="0" w:color="auto"/>
                            <w:left w:val="none" w:sz="0" w:space="0" w:color="auto"/>
                            <w:bottom w:val="none" w:sz="0" w:space="0" w:color="auto"/>
                            <w:right w:val="none" w:sz="0" w:space="0" w:color="auto"/>
                          </w:divBdr>
                          <w:divsChild>
                            <w:div w:id="799417784">
                              <w:marLeft w:val="0"/>
                              <w:marRight w:val="0"/>
                              <w:marTop w:val="0"/>
                              <w:marBottom w:val="0"/>
                              <w:divBdr>
                                <w:top w:val="none" w:sz="0" w:space="0" w:color="auto"/>
                                <w:left w:val="single" w:sz="6" w:space="15" w:color="EDE9E4"/>
                                <w:bottom w:val="single" w:sz="6" w:space="15" w:color="EDE9E4"/>
                                <w:right w:val="single" w:sz="6" w:space="15" w:color="EDE9E4"/>
                              </w:divBdr>
                              <w:divsChild>
                                <w:div w:id="20751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564738">
      <w:bodyDiv w:val="1"/>
      <w:marLeft w:val="0"/>
      <w:marRight w:val="0"/>
      <w:marTop w:val="0"/>
      <w:marBottom w:val="0"/>
      <w:divBdr>
        <w:top w:val="none" w:sz="0" w:space="0" w:color="auto"/>
        <w:left w:val="none" w:sz="0" w:space="0" w:color="auto"/>
        <w:bottom w:val="none" w:sz="0" w:space="0" w:color="auto"/>
        <w:right w:val="none" w:sz="0" w:space="0" w:color="auto"/>
      </w:divBdr>
    </w:div>
    <w:div w:id="1065689695">
      <w:bodyDiv w:val="1"/>
      <w:marLeft w:val="0"/>
      <w:marRight w:val="0"/>
      <w:marTop w:val="0"/>
      <w:marBottom w:val="0"/>
      <w:divBdr>
        <w:top w:val="none" w:sz="0" w:space="0" w:color="auto"/>
        <w:left w:val="none" w:sz="0" w:space="0" w:color="auto"/>
        <w:bottom w:val="none" w:sz="0" w:space="0" w:color="auto"/>
        <w:right w:val="none" w:sz="0" w:space="0" w:color="auto"/>
      </w:divBdr>
    </w:div>
    <w:div w:id="1093286693">
      <w:bodyDiv w:val="1"/>
      <w:marLeft w:val="0"/>
      <w:marRight w:val="0"/>
      <w:marTop w:val="0"/>
      <w:marBottom w:val="0"/>
      <w:divBdr>
        <w:top w:val="none" w:sz="0" w:space="0" w:color="auto"/>
        <w:left w:val="none" w:sz="0" w:space="0" w:color="auto"/>
        <w:bottom w:val="none" w:sz="0" w:space="0" w:color="auto"/>
        <w:right w:val="none" w:sz="0" w:space="0" w:color="auto"/>
      </w:divBdr>
    </w:div>
    <w:div w:id="1096679927">
      <w:bodyDiv w:val="1"/>
      <w:marLeft w:val="0"/>
      <w:marRight w:val="0"/>
      <w:marTop w:val="0"/>
      <w:marBottom w:val="0"/>
      <w:divBdr>
        <w:top w:val="none" w:sz="0" w:space="0" w:color="auto"/>
        <w:left w:val="none" w:sz="0" w:space="0" w:color="auto"/>
        <w:bottom w:val="none" w:sz="0" w:space="0" w:color="auto"/>
        <w:right w:val="none" w:sz="0" w:space="0" w:color="auto"/>
      </w:divBdr>
    </w:div>
    <w:div w:id="1135175409">
      <w:bodyDiv w:val="1"/>
      <w:marLeft w:val="0"/>
      <w:marRight w:val="0"/>
      <w:marTop w:val="0"/>
      <w:marBottom w:val="0"/>
      <w:divBdr>
        <w:top w:val="none" w:sz="0" w:space="0" w:color="auto"/>
        <w:left w:val="none" w:sz="0" w:space="0" w:color="auto"/>
        <w:bottom w:val="none" w:sz="0" w:space="0" w:color="auto"/>
        <w:right w:val="none" w:sz="0" w:space="0" w:color="auto"/>
      </w:divBdr>
    </w:div>
    <w:div w:id="1155805813">
      <w:bodyDiv w:val="1"/>
      <w:marLeft w:val="0"/>
      <w:marRight w:val="0"/>
      <w:marTop w:val="0"/>
      <w:marBottom w:val="0"/>
      <w:divBdr>
        <w:top w:val="none" w:sz="0" w:space="0" w:color="auto"/>
        <w:left w:val="none" w:sz="0" w:space="0" w:color="auto"/>
        <w:bottom w:val="none" w:sz="0" w:space="0" w:color="auto"/>
        <w:right w:val="none" w:sz="0" w:space="0" w:color="auto"/>
      </w:divBdr>
    </w:div>
    <w:div w:id="1185553322">
      <w:bodyDiv w:val="1"/>
      <w:marLeft w:val="0"/>
      <w:marRight w:val="0"/>
      <w:marTop w:val="0"/>
      <w:marBottom w:val="0"/>
      <w:divBdr>
        <w:top w:val="none" w:sz="0" w:space="0" w:color="auto"/>
        <w:left w:val="none" w:sz="0" w:space="0" w:color="auto"/>
        <w:bottom w:val="none" w:sz="0" w:space="0" w:color="auto"/>
        <w:right w:val="none" w:sz="0" w:space="0" w:color="auto"/>
      </w:divBdr>
    </w:div>
    <w:div w:id="1233810272">
      <w:bodyDiv w:val="1"/>
      <w:marLeft w:val="0"/>
      <w:marRight w:val="0"/>
      <w:marTop w:val="0"/>
      <w:marBottom w:val="0"/>
      <w:divBdr>
        <w:top w:val="none" w:sz="0" w:space="0" w:color="auto"/>
        <w:left w:val="none" w:sz="0" w:space="0" w:color="auto"/>
        <w:bottom w:val="none" w:sz="0" w:space="0" w:color="auto"/>
        <w:right w:val="none" w:sz="0" w:space="0" w:color="auto"/>
      </w:divBdr>
      <w:divsChild>
        <w:div w:id="954286373">
          <w:marLeft w:val="0"/>
          <w:marRight w:val="0"/>
          <w:marTop w:val="0"/>
          <w:marBottom w:val="0"/>
          <w:divBdr>
            <w:top w:val="none" w:sz="0" w:space="0" w:color="auto"/>
            <w:left w:val="none" w:sz="0" w:space="0" w:color="auto"/>
            <w:bottom w:val="none" w:sz="0" w:space="0" w:color="auto"/>
            <w:right w:val="none" w:sz="0" w:space="0" w:color="auto"/>
          </w:divBdr>
        </w:div>
      </w:divsChild>
    </w:div>
    <w:div w:id="1308780168">
      <w:bodyDiv w:val="1"/>
      <w:marLeft w:val="0"/>
      <w:marRight w:val="0"/>
      <w:marTop w:val="0"/>
      <w:marBottom w:val="0"/>
      <w:divBdr>
        <w:top w:val="none" w:sz="0" w:space="0" w:color="auto"/>
        <w:left w:val="none" w:sz="0" w:space="0" w:color="auto"/>
        <w:bottom w:val="none" w:sz="0" w:space="0" w:color="auto"/>
        <w:right w:val="none" w:sz="0" w:space="0" w:color="auto"/>
      </w:divBdr>
    </w:div>
    <w:div w:id="1311246707">
      <w:bodyDiv w:val="1"/>
      <w:marLeft w:val="0"/>
      <w:marRight w:val="0"/>
      <w:marTop w:val="0"/>
      <w:marBottom w:val="0"/>
      <w:divBdr>
        <w:top w:val="none" w:sz="0" w:space="0" w:color="auto"/>
        <w:left w:val="none" w:sz="0" w:space="0" w:color="auto"/>
        <w:bottom w:val="none" w:sz="0" w:space="0" w:color="auto"/>
        <w:right w:val="none" w:sz="0" w:space="0" w:color="auto"/>
      </w:divBdr>
    </w:div>
    <w:div w:id="1323387413">
      <w:bodyDiv w:val="1"/>
      <w:marLeft w:val="0"/>
      <w:marRight w:val="0"/>
      <w:marTop w:val="0"/>
      <w:marBottom w:val="0"/>
      <w:divBdr>
        <w:top w:val="none" w:sz="0" w:space="0" w:color="auto"/>
        <w:left w:val="none" w:sz="0" w:space="0" w:color="auto"/>
        <w:bottom w:val="none" w:sz="0" w:space="0" w:color="auto"/>
        <w:right w:val="none" w:sz="0" w:space="0" w:color="auto"/>
      </w:divBdr>
    </w:div>
    <w:div w:id="1330980611">
      <w:bodyDiv w:val="1"/>
      <w:marLeft w:val="0"/>
      <w:marRight w:val="0"/>
      <w:marTop w:val="0"/>
      <w:marBottom w:val="0"/>
      <w:divBdr>
        <w:top w:val="none" w:sz="0" w:space="0" w:color="auto"/>
        <w:left w:val="none" w:sz="0" w:space="0" w:color="auto"/>
        <w:bottom w:val="none" w:sz="0" w:space="0" w:color="auto"/>
        <w:right w:val="none" w:sz="0" w:space="0" w:color="auto"/>
      </w:divBdr>
    </w:div>
    <w:div w:id="1336883863">
      <w:bodyDiv w:val="1"/>
      <w:marLeft w:val="0"/>
      <w:marRight w:val="0"/>
      <w:marTop w:val="0"/>
      <w:marBottom w:val="0"/>
      <w:divBdr>
        <w:top w:val="none" w:sz="0" w:space="0" w:color="auto"/>
        <w:left w:val="none" w:sz="0" w:space="0" w:color="auto"/>
        <w:bottom w:val="none" w:sz="0" w:space="0" w:color="auto"/>
        <w:right w:val="none" w:sz="0" w:space="0" w:color="auto"/>
      </w:divBdr>
    </w:div>
    <w:div w:id="1371226864">
      <w:bodyDiv w:val="1"/>
      <w:marLeft w:val="0"/>
      <w:marRight w:val="0"/>
      <w:marTop w:val="0"/>
      <w:marBottom w:val="0"/>
      <w:divBdr>
        <w:top w:val="none" w:sz="0" w:space="0" w:color="auto"/>
        <w:left w:val="none" w:sz="0" w:space="0" w:color="auto"/>
        <w:bottom w:val="none" w:sz="0" w:space="0" w:color="auto"/>
        <w:right w:val="none" w:sz="0" w:space="0" w:color="auto"/>
      </w:divBdr>
    </w:div>
    <w:div w:id="1380130801">
      <w:bodyDiv w:val="1"/>
      <w:marLeft w:val="0"/>
      <w:marRight w:val="0"/>
      <w:marTop w:val="0"/>
      <w:marBottom w:val="0"/>
      <w:divBdr>
        <w:top w:val="none" w:sz="0" w:space="0" w:color="auto"/>
        <w:left w:val="none" w:sz="0" w:space="0" w:color="auto"/>
        <w:bottom w:val="none" w:sz="0" w:space="0" w:color="auto"/>
        <w:right w:val="none" w:sz="0" w:space="0" w:color="auto"/>
      </w:divBdr>
    </w:div>
    <w:div w:id="1390031305">
      <w:bodyDiv w:val="1"/>
      <w:marLeft w:val="0"/>
      <w:marRight w:val="0"/>
      <w:marTop w:val="0"/>
      <w:marBottom w:val="0"/>
      <w:divBdr>
        <w:top w:val="none" w:sz="0" w:space="0" w:color="auto"/>
        <w:left w:val="none" w:sz="0" w:space="0" w:color="auto"/>
        <w:bottom w:val="none" w:sz="0" w:space="0" w:color="auto"/>
        <w:right w:val="none" w:sz="0" w:space="0" w:color="auto"/>
      </w:divBdr>
    </w:div>
    <w:div w:id="1398943693">
      <w:bodyDiv w:val="1"/>
      <w:marLeft w:val="0"/>
      <w:marRight w:val="0"/>
      <w:marTop w:val="0"/>
      <w:marBottom w:val="0"/>
      <w:divBdr>
        <w:top w:val="none" w:sz="0" w:space="0" w:color="auto"/>
        <w:left w:val="none" w:sz="0" w:space="0" w:color="auto"/>
        <w:bottom w:val="none" w:sz="0" w:space="0" w:color="auto"/>
        <w:right w:val="none" w:sz="0" w:space="0" w:color="auto"/>
      </w:divBdr>
    </w:div>
    <w:div w:id="1401712787">
      <w:bodyDiv w:val="1"/>
      <w:marLeft w:val="0"/>
      <w:marRight w:val="0"/>
      <w:marTop w:val="0"/>
      <w:marBottom w:val="0"/>
      <w:divBdr>
        <w:top w:val="none" w:sz="0" w:space="0" w:color="auto"/>
        <w:left w:val="none" w:sz="0" w:space="0" w:color="auto"/>
        <w:bottom w:val="none" w:sz="0" w:space="0" w:color="auto"/>
        <w:right w:val="none" w:sz="0" w:space="0" w:color="auto"/>
      </w:divBdr>
      <w:divsChild>
        <w:div w:id="970674564">
          <w:marLeft w:val="0"/>
          <w:marRight w:val="0"/>
          <w:marTop w:val="100"/>
          <w:marBottom w:val="100"/>
          <w:divBdr>
            <w:top w:val="none" w:sz="0" w:space="0" w:color="auto"/>
            <w:left w:val="none" w:sz="0" w:space="0" w:color="auto"/>
            <w:bottom w:val="none" w:sz="0" w:space="0" w:color="auto"/>
            <w:right w:val="none" w:sz="0" w:space="0" w:color="auto"/>
          </w:divBdr>
          <w:divsChild>
            <w:div w:id="57673690">
              <w:marLeft w:val="0"/>
              <w:marRight w:val="0"/>
              <w:marTop w:val="0"/>
              <w:marBottom w:val="0"/>
              <w:divBdr>
                <w:top w:val="none" w:sz="0" w:space="0" w:color="auto"/>
                <w:left w:val="none" w:sz="0" w:space="0" w:color="auto"/>
                <w:bottom w:val="none" w:sz="0" w:space="0" w:color="auto"/>
                <w:right w:val="none" w:sz="0" w:space="0" w:color="auto"/>
              </w:divBdr>
              <w:divsChild>
                <w:div w:id="1291209596">
                  <w:marLeft w:val="0"/>
                  <w:marRight w:val="0"/>
                  <w:marTop w:val="0"/>
                  <w:marBottom w:val="0"/>
                  <w:divBdr>
                    <w:top w:val="none" w:sz="0" w:space="0" w:color="auto"/>
                    <w:left w:val="none" w:sz="0" w:space="0" w:color="auto"/>
                    <w:bottom w:val="none" w:sz="0" w:space="0" w:color="auto"/>
                    <w:right w:val="none" w:sz="0" w:space="0" w:color="auto"/>
                  </w:divBdr>
                  <w:divsChild>
                    <w:div w:id="381562735">
                      <w:marLeft w:val="0"/>
                      <w:marRight w:val="0"/>
                      <w:marTop w:val="0"/>
                      <w:marBottom w:val="0"/>
                      <w:divBdr>
                        <w:top w:val="none" w:sz="0" w:space="0" w:color="auto"/>
                        <w:left w:val="none" w:sz="0" w:space="0" w:color="auto"/>
                        <w:bottom w:val="none" w:sz="0" w:space="0" w:color="auto"/>
                        <w:right w:val="none" w:sz="0" w:space="0" w:color="auto"/>
                      </w:divBdr>
                      <w:divsChild>
                        <w:div w:id="1464276243">
                          <w:marLeft w:val="0"/>
                          <w:marRight w:val="0"/>
                          <w:marTop w:val="0"/>
                          <w:marBottom w:val="75"/>
                          <w:divBdr>
                            <w:top w:val="none" w:sz="0" w:space="0" w:color="auto"/>
                            <w:left w:val="none" w:sz="0" w:space="0" w:color="auto"/>
                            <w:bottom w:val="none" w:sz="0" w:space="0" w:color="auto"/>
                            <w:right w:val="none" w:sz="0" w:space="0" w:color="auto"/>
                          </w:divBdr>
                          <w:divsChild>
                            <w:div w:id="406614283">
                              <w:marLeft w:val="0"/>
                              <w:marRight w:val="0"/>
                              <w:marTop w:val="0"/>
                              <w:marBottom w:val="0"/>
                              <w:divBdr>
                                <w:top w:val="none" w:sz="0" w:space="0" w:color="auto"/>
                                <w:left w:val="single" w:sz="6" w:space="15" w:color="EDE9E4"/>
                                <w:bottom w:val="single" w:sz="6" w:space="15" w:color="EDE9E4"/>
                                <w:right w:val="single" w:sz="6" w:space="15" w:color="EDE9E4"/>
                              </w:divBdr>
                              <w:divsChild>
                                <w:div w:id="122730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465660">
      <w:bodyDiv w:val="1"/>
      <w:marLeft w:val="0"/>
      <w:marRight w:val="0"/>
      <w:marTop w:val="0"/>
      <w:marBottom w:val="0"/>
      <w:divBdr>
        <w:top w:val="none" w:sz="0" w:space="0" w:color="auto"/>
        <w:left w:val="none" w:sz="0" w:space="0" w:color="auto"/>
        <w:bottom w:val="none" w:sz="0" w:space="0" w:color="auto"/>
        <w:right w:val="none" w:sz="0" w:space="0" w:color="auto"/>
      </w:divBdr>
    </w:div>
    <w:div w:id="1420560118">
      <w:bodyDiv w:val="1"/>
      <w:marLeft w:val="0"/>
      <w:marRight w:val="0"/>
      <w:marTop w:val="0"/>
      <w:marBottom w:val="0"/>
      <w:divBdr>
        <w:top w:val="none" w:sz="0" w:space="0" w:color="auto"/>
        <w:left w:val="none" w:sz="0" w:space="0" w:color="auto"/>
        <w:bottom w:val="none" w:sz="0" w:space="0" w:color="auto"/>
        <w:right w:val="none" w:sz="0" w:space="0" w:color="auto"/>
      </w:divBdr>
    </w:div>
    <w:div w:id="1423138336">
      <w:bodyDiv w:val="1"/>
      <w:marLeft w:val="0"/>
      <w:marRight w:val="0"/>
      <w:marTop w:val="0"/>
      <w:marBottom w:val="0"/>
      <w:divBdr>
        <w:top w:val="none" w:sz="0" w:space="0" w:color="auto"/>
        <w:left w:val="none" w:sz="0" w:space="0" w:color="auto"/>
        <w:bottom w:val="none" w:sz="0" w:space="0" w:color="auto"/>
        <w:right w:val="none" w:sz="0" w:space="0" w:color="auto"/>
      </w:divBdr>
      <w:divsChild>
        <w:div w:id="259262617">
          <w:marLeft w:val="0"/>
          <w:marRight w:val="0"/>
          <w:marTop w:val="100"/>
          <w:marBottom w:val="100"/>
          <w:divBdr>
            <w:top w:val="none" w:sz="0" w:space="0" w:color="auto"/>
            <w:left w:val="none" w:sz="0" w:space="0" w:color="auto"/>
            <w:bottom w:val="none" w:sz="0" w:space="0" w:color="auto"/>
            <w:right w:val="none" w:sz="0" w:space="0" w:color="auto"/>
          </w:divBdr>
          <w:divsChild>
            <w:div w:id="1319529587">
              <w:marLeft w:val="0"/>
              <w:marRight w:val="0"/>
              <w:marTop w:val="0"/>
              <w:marBottom w:val="0"/>
              <w:divBdr>
                <w:top w:val="none" w:sz="0" w:space="0" w:color="auto"/>
                <w:left w:val="none" w:sz="0" w:space="0" w:color="auto"/>
                <w:bottom w:val="none" w:sz="0" w:space="0" w:color="auto"/>
                <w:right w:val="none" w:sz="0" w:space="0" w:color="auto"/>
              </w:divBdr>
              <w:divsChild>
                <w:div w:id="2010211410">
                  <w:marLeft w:val="0"/>
                  <w:marRight w:val="0"/>
                  <w:marTop w:val="0"/>
                  <w:marBottom w:val="0"/>
                  <w:divBdr>
                    <w:top w:val="none" w:sz="0" w:space="0" w:color="auto"/>
                    <w:left w:val="none" w:sz="0" w:space="0" w:color="auto"/>
                    <w:bottom w:val="none" w:sz="0" w:space="0" w:color="auto"/>
                    <w:right w:val="none" w:sz="0" w:space="0" w:color="auto"/>
                  </w:divBdr>
                  <w:divsChild>
                    <w:div w:id="762992753">
                      <w:marLeft w:val="0"/>
                      <w:marRight w:val="0"/>
                      <w:marTop w:val="0"/>
                      <w:marBottom w:val="0"/>
                      <w:divBdr>
                        <w:top w:val="none" w:sz="0" w:space="0" w:color="auto"/>
                        <w:left w:val="none" w:sz="0" w:space="0" w:color="auto"/>
                        <w:bottom w:val="none" w:sz="0" w:space="0" w:color="auto"/>
                        <w:right w:val="none" w:sz="0" w:space="0" w:color="auto"/>
                      </w:divBdr>
                      <w:divsChild>
                        <w:div w:id="1435443987">
                          <w:marLeft w:val="0"/>
                          <w:marRight w:val="0"/>
                          <w:marTop w:val="0"/>
                          <w:marBottom w:val="75"/>
                          <w:divBdr>
                            <w:top w:val="none" w:sz="0" w:space="0" w:color="auto"/>
                            <w:left w:val="none" w:sz="0" w:space="0" w:color="auto"/>
                            <w:bottom w:val="none" w:sz="0" w:space="0" w:color="auto"/>
                            <w:right w:val="none" w:sz="0" w:space="0" w:color="auto"/>
                          </w:divBdr>
                          <w:divsChild>
                            <w:div w:id="572862643">
                              <w:marLeft w:val="0"/>
                              <w:marRight w:val="0"/>
                              <w:marTop w:val="0"/>
                              <w:marBottom w:val="0"/>
                              <w:divBdr>
                                <w:top w:val="none" w:sz="0" w:space="0" w:color="auto"/>
                                <w:left w:val="single" w:sz="6" w:space="15" w:color="EDE9E4"/>
                                <w:bottom w:val="single" w:sz="6" w:space="15" w:color="EDE9E4"/>
                                <w:right w:val="single" w:sz="6" w:space="15" w:color="EDE9E4"/>
                              </w:divBdr>
                              <w:divsChild>
                                <w:div w:id="17082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83380">
      <w:bodyDiv w:val="1"/>
      <w:marLeft w:val="0"/>
      <w:marRight w:val="0"/>
      <w:marTop w:val="0"/>
      <w:marBottom w:val="0"/>
      <w:divBdr>
        <w:top w:val="none" w:sz="0" w:space="0" w:color="auto"/>
        <w:left w:val="none" w:sz="0" w:space="0" w:color="auto"/>
        <w:bottom w:val="none" w:sz="0" w:space="0" w:color="auto"/>
        <w:right w:val="none" w:sz="0" w:space="0" w:color="auto"/>
      </w:divBdr>
      <w:divsChild>
        <w:div w:id="647326760">
          <w:marLeft w:val="0"/>
          <w:marRight w:val="0"/>
          <w:marTop w:val="75"/>
          <w:marBottom w:val="0"/>
          <w:divBdr>
            <w:top w:val="none" w:sz="0" w:space="0" w:color="auto"/>
            <w:left w:val="none" w:sz="0" w:space="0" w:color="auto"/>
            <w:bottom w:val="none" w:sz="0" w:space="0" w:color="auto"/>
            <w:right w:val="none" w:sz="0" w:space="0" w:color="auto"/>
          </w:divBdr>
          <w:divsChild>
            <w:div w:id="1222131591">
              <w:marLeft w:val="0"/>
              <w:marRight w:val="0"/>
              <w:marTop w:val="0"/>
              <w:marBottom w:val="0"/>
              <w:divBdr>
                <w:top w:val="single" w:sz="6" w:space="8" w:color="EAECF0"/>
                <w:left w:val="single" w:sz="6" w:space="0" w:color="EAECF0"/>
                <w:bottom w:val="single" w:sz="6" w:space="0" w:color="EAECF0"/>
                <w:right w:val="single" w:sz="6" w:space="0" w:color="EAECF0"/>
              </w:divBdr>
              <w:divsChild>
                <w:div w:id="1151143231">
                  <w:marLeft w:val="0"/>
                  <w:marRight w:val="-3900"/>
                  <w:marTop w:val="0"/>
                  <w:marBottom w:val="0"/>
                  <w:divBdr>
                    <w:top w:val="none" w:sz="0" w:space="0" w:color="auto"/>
                    <w:left w:val="none" w:sz="0" w:space="0" w:color="auto"/>
                    <w:bottom w:val="none" w:sz="0" w:space="0" w:color="auto"/>
                    <w:right w:val="none" w:sz="0" w:space="0" w:color="auto"/>
                  </w:divBdr>
                  <w:divsChild>
                    <w:div w:id="384371845">
                      <w:marLeft w:val="150"/>
                      <w:marRight w:val="3900"/>
                      <w:marTop w:val="0"/>
                      <w:marBottom w:val="0"/>
                      <w:divBdr>
                        <w:top w:val="none" w:sz="0" w:space="0" w:color="auto"/>
                        <w:left w:val="none" w:sz="0" w:space="0" w:color="auto"/>
                        <w:bottom w:val="none" w:sz="0" w:space="0" w:color="auto"/>
                        <w:right w:val="none" w:sz="0" w:space="0" w:color="auto"/>
                      </w:divBdr>
                      <w:divsChild>
                        <w:div w:id="873733529">
                          <w:marLeft w:val="0"/>
                          <w:marRight w:val="0"/>
                          <w:marTop w:val="0"/>
                          <w:marBottom w:val="0"/>
                          <w:divBdr>
                            <w:top w:val="none" w:sz="0" w:space="0" w:color="auto"/>
                            <w:left w:val="none" w:sz="0" w:space="0" w:color="auto"/>
                            <w:bottom w:val="none" w:sz="0" w:space="0" w:color="auto"/>
                            <w:right w:val="none" w:sz="0" w:space="0" w:color="auto"/>
                          </w:divBdr>
                          <w:divsChild>
                            <w:div w:id="15402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885629">
      <w:bodyDiv w:val="1"/>
      <w:marLeft w:val="0"/>
      <w:marRight w:val="0"/>
      <w:marTop w:val="0"/>
      <w:marBottom w:val="0"/>
      <w:divBdr>
        <w:top w:val="none" w:sz="0" w:space="0" w:color="auto"/>
        <w:left w:val="none" w:sz="0" w:space="0" w:color="auto"/>
        <w:bottom w:val="none" w:sz="0" w:space="0" w:color="auto"/>
        <w:right w:val="none" w:sz="0" w:space="0" w:color="auto"/>
      </w:divBdr>
    </w:div>
    <w:div w:id="1472408576">
      <w:bodyDiv w:val="1"/>
      <w:marLeft w:val="0"/>
      <w:marRight w:val="0"/>
      <w:marTop w:val="0"/>
      <w:marBottom w:val="0"/>
      <w:divBdr>
        <w:top w:val="none" w:sz="0" w:space="0" w:color="auto"/>
        <w:left w:val="none" w:sz="0" w:space="0" w:color="auto"/>
        <w:bottom w:val="none" w:sz="0" w:space="0" w:color="auto"/>
        <w:right w:val="none" w:sz="0" w:space="0" w:color="auto"/>
      </w:divBdr>
    </w:div>
    <w:div w:id="1492259625">
      <w:bodyDiv w:val="1"/>
      <w:marLeft w:val="0"/>
      <w:marRight w:val="0"/>
      <w:marTop w:val="0"/>
      <w:marBottom w:val="0"/>
      <w:divBdr>
        <w:top w:val="none" w:sz="0" w:space="0" w:color="auto"/>
        <w:left w:val="none" w:sz="0" w:space="0" w:color="auto"/>
        <w:bottom w:val="none" w:sz="0" w:space="0" w:color="auto"/>
        <w:right w:val="none" w:sz="0" w:space="0" w:color="auto"/>
      </w:divBdr>
    </w:div>
    <w:div w:id="1493373531">
      <w:bodyDiv w:val="1"/>
      <w:marLeft w:val="0"/>
      <w:marRight w:val="0"/>
      <w:marTop w:val="0"/>
      <w:marBottom w:val="0"/>
      <w:divBdr>
        <w:top w:val="none" w:sz="0" w:space="0" w:color="auto"/>
        <w:left w:val="none" w:sz="0" w:space="0" w:color="auto"/>
        <w:bottom w:val="none" w:sz="0" w:space="0" w:color="auto"/>
        <w:right w:val="none" w:sz="0" w:space="0" w:color="auto"/>
      </w:divBdr>
    </w:div>
    <w:div w:id="1513494232">
      <w:bodyDiv w:val="1"/>
      <w:marLeft w:val="0"/>
      <w:marRight w:val="0"/>
      <w:marTop w:val="0"/>
      <w:marBottom w:val="0"/>
      <w:divBdr>
        <w:top w:val="none" w:sz="0" w:space="0" w:color="auto"/>
        <w:left w:val="none" w:sz="0" w:space="0" w:color="auto"/>
        <w:bottom w:val="none" w:sz="0" w:space="0" w:color="auto"/>
        <w:right w:val="none" w:sz="0" w:space="0" w:color="auto"/>
      </w:divBdr>
      <w:divsChild>
        <w:div w:id="1103383850">
          <w:marLeft w:val="1526"/>
          <w:marRight w:val="0"/>
          <w:marTop w:val="40"/>
          <w:marBottom w:val="60"/>
          <w:divBdr>
            <w:top w:val="none" w:sz="0" w:space="0" w:color="auto"/>
            <w:left w:val="none" w:sz="0" w:space="0" w:color="auto"/>
            <w:bottom w:val="none" w:sz="0" w:space="0" w:color="auto"/>
            <w:right w:val="none" w:sz="0" w:space="0" w:color="auto"/>
          </w:divBdr>
        </w:div>
        <w:div w:id="1391611316">
          <w:marLeft w:val="1526"/>
          <w:marRight w:val="0"/>
          <w:marTop w:val="40"/>
          <w:marBottom w:val="60"/>
          <w:divBdr>
            <w:top w:val="none" w:sz="0" w:space="0" w:color="auto"/>
            <w:left w:val="none" w:sz="0" w:space="0" w:color="auto"/>
            <w:bottom w:val="none" w:sz="0" w:space="0" w:color="auto"/>
            <w:right w:val="none" w:sz="0" w:space="0" w:color="auto"/>
          </w:divBdr>
        </w:div>
        <w:div w:id="2122065909">
          <w:marLeft w:val="1526"/>
          <w:marRight w:val="0"/>
          <w:marTop w:val="40"/>
          <w:marBottom w:val="60"/>
          <w:divBdr>
            <w:top w:val="none" w:sz="0" w:space="0" w:color="auto"/>
            <w:left w:val="none" w:sz="0" w:space="0" w:color="auto"/>
            <w:bottom w:val="none" w:sz="0" w:space="0" w:color="auto"/>
            <w:right w:val="none" w:sz="0" w:space="0" w:color="auto"/>
          </w:divBdr>
        </w:div>
        <w:div w:id="1937443321">
          <w:marLeft w:val="806"/>
          <w:marRight w:val="0"/>
          <w:marTop w:val="40"/>
          <w:marBottom w:val="60"/>
          <w:divBdr>
            <w:top w:val="none" w:sz="0" w:space="0" w:color="auto"/>
            <w:left w:val="none" w:sz="0" w:space="0" w:color="auto"/>
            <w:bottom w:val="none" w:sz="0" w:space="0" w:color="auto"/>
            <w:right w:val="none" w:sz="0" w:space="0" w:color="auto"/>
          </w:divBdr>
        </w:div>
        <w:div w:id="347298934">
          <w:marLeft w:val="1526"/>
          <w:marRight w:val="0"/>
          <w:marTop w:val="40"/>
          <w:marBottom w:val="60"/>
          <w:divBdr>
            <w:top w:val="none" w:sz="0" w:space="0" w:color="auto"/>
            <w:left w:val="none" w:sz="0" w:space="0" w:color="auto"/>
            <w:bottom w:val="none" w:sz="0" w:space="0" w:color="auto"/>
            <w:right w:val="none" w:sz="0" w:space="0" w:color="auto"/>
          </w:divBdr>
        </w:div>
        <w:div w:id="786587468">
          <w:marLeft w:val="806"/>
          <w:marRight w:val="0"/>
          <w:marTop w:val="40"/>
          <w:marBottom w:val="60"/>
          <w:divBdr>
            <w:top w:val="none" w:sz="0" w:space="0" w:color="auto"/>
            <w:left w:val="none" w:sz="0" w:space="0" w:color="auto"/>
            <w:bottom w:val="none" w:sz="0" w:space="0" w:color="auto"/>
            <w:right w:val="none" w:sz="0" w:space="0" w:color="auto"/>
          </w:divBdr>
        </w:div>
        <w:div w:id="326641076">
          <w:marLeft w:val="1526"/>
          <w:marRight w:val="0"/>
          <w:marTop w:val="40"/>
          <w:marBottom w:val="60"/>
          <w:divBdr>
            <w:top w:val="none" w:sz="0" w:space="0" w:color="auto"/>
            <w:left w:val="none" w:sz="0" w:space="0" w:color="auto"/>
            <w:bottom w:val="none" w:sz="0" w:space="0" w:color="auto"/>
            <w:right w:val="none" w:sz="0" w:space="0" w:color="auto"/>
          </w:divBdr>
        </w:div>
        <w:div w:id="250822873">
          <w:marLeft w:val="1526"/>
          <w:marRight w:val="0"/>
          <w:marTop w:val="40"/>
          <w:marBottom w:val="60"/>
          <w:divBdr>
            <w:top w:val="none" w:sz="0" w:space="0" w:color="auto"/>
            <w:left w:val="none" w:sz="0" w:space="0" w:color="auto"/>
            <w:bottom w:val="none" w:sz="0" w:space="0" w:color="auto"/>
            <w:right w:val="none" w:sz="0" w:space="0" w:color="auto"/>
          </w:divBdr>
        </w:div>
      </w:divsChild>
    </w:div>
    <w:div w:id="1519731677">
      <w:bodyDiv w:val="1"/>
      <w:marLeft w:val="0"/>
      <w:marRight w:val="0"/>
      <w:marTop w:val="0"/>
      <w:marBottom w:val="0"/>
      <w:divBdr>
        <w:top w:val="none" w:sz="0" w:space="0" w:color="auto"/>
        <w:left w:val="none" w:sz="0" w:space="0" w:color="auto"/>
        <w:bottom w:val="none" w:sz="0" w:space="0" w:color="auto"/>
        <w:right w:val="none" w:sz="0" w:space="0" w:color="auto"/>
      </w:divBdr>
    </w:div>
    <w:div w:id="1539585497">
      <w:bodyDiv w:val="1"/>
      <w:marLeft w:val="0"/>
      <w:marRight w:val="0"/>
      <w:marTop w:val="0"/>
      <w:marBottom w:val="0"/>
      <w:divBdr>
        <w:top w:val="none" w:sz="0" w:space="0" w:color="auto"/>
        <w:left w:val="none" w:sz="0" w:space="0" w:color="auto"/>
        <w:bottom w:val="none" w:sz="0" w:space="0" w:color="auto"/>
        <w:right w:val="none" w:sz="0" w:space="0" w:color="auto"/>
      </w:divBdr>
    </w:div>
    <w:div w:id="1556161811">
      <w:bodyDiv w:val="1"/>
      <w:marLeft w:val="0"/>
      <w:marRight w:val="0"/>
      <w:marTop w:val="0"/>
      <w:marBottom w:val="0"/>
      <w:divBdr>
        <w:top w:val="none" w:sz="0" w:space="0" w:color="auto"/>
        <w:left w:val="none" w:sz="0" w:space="0" w:color="auto"/>
        <w:bottom w:val="none" w:sz="0" w:space="0" w:color="auto"/>
        <w:right w:val="none" w:sz="0" w:space="0" w:color="auto"/>
      </w:divBdr>
      <w:divsChild>
        <w:div w:id="1083794171">
          <w:marLeft w:val="0"/>
          <w:marRight w:val="0"/>
          <w:marTop w:val="0"/>
          <w:marBottom w:val="0"/>
          <w:divBdr>
            <w:top w:val="none" w:sz="0" w:space="0" w:color="auto"/>
            <w:left w:val="none" w:sz="0" w:space="0" w:color="auto"/>
            <w:bottom w:val="none" w:sz="0" w:space="0" w:color="auto"/>
            <w:right w:val="none" w:sz="0" w:space="0" w:color="auto"/>
          </w:divBdr>
          <w:divsChild>
            <w:div w:id="440104012">
              <w:marLeft w:val="0"/>
              <w:marRight w:val="0"/>
              <w:marTop w:val="0"/>
              <w:marBottom w:val="0"/>
              <w:divBdr>
                <w:top w:val="none" w:sz="0" w:space="0" w:color="auto"/>
                <w:left w:val="none" w:sz="0" w:space="0" w:color="auto"/>
                <w:bottom w:val="none" w:sz="0" w:space="0" w:color="auto"/>
                <w:right w:val="none" w:sz="0" w:space="0" w:color="auto"/>
              </w:divBdr>
              <w:divsChild>
                <w:div w:id="382559346">
                  <w:marLeft w:val="0"/>
                  <w:marRight w:val="0"/>
                  <w:marTop w:val="0"/>
                  <w:marBottom w:val="0"/>
                  <w:divBdr>
                    <w:top w:val="none" w:sz="0" w:space="0" w:color="auto"/>
                    <w:left w:val="none" w:sz="0" w:space="0" w:color="auto"/>
                    <w:bottom w:val="none" w:sz="0" w:space="0" w:color="auto"/>
                    <w:right w:val="none" w:sz="0" w:space="0" w:color="auto"/>
                  </w:divBdr>
                  <w:divsChild>
                    <w:div w:id="1087461976">
                      <w:marLeft w:val="0"/>
                      <w:marRight w:val="0"/>
                      <w:marTop w:val="0"/>
                      <w:marBottom w:val="0"/>
                      <w:divBdr>
                        <w:top w:val="none" w:sz="0" w:space="0" w:color="auto"/>
                        <w:left w:val="none" w:sz="0" w:space="0" w:color="auto"/>
                        <w:bottom w:val="none" w:sz="0" w:space="0" w:color="auto"/>
                        <w:right w:val="none" w:sz="0" w:space="0" w:color="auto"/>
                      </w:divBdr>
                      <w:divsChild>
                        <w:div w:id="686172124">
                          <w:marLeft w:val="0"/>
                          <w:marRight w:val="0"/>
                          <w:marTop w:val="0"/>
                          <w:marBottom w:val="0"/>
                          <w:divBdr>
                            <w:top w:val="none" w:sz="0" w:space="0" w:color="auto"/>
                            <w:left w:val="none" w:sz="0" w:space="0" w:color="auto"/>
                            <w:bottom w:val="none" w:sz="0" w:space="0" w:color="auto"/>
                            <w:right w:val="none" w:sz="0" w:space="0" w:color="auto"/>
                          </w:divBdr>
                          <w:divsChild>
                            <w:div w:id="209810658">
                              <w:marLeft w:val="0"/>
                              <w:marRight w:val="0"/>
                              <w:marTop w:val="0"/>
                              <w:marBottom w:val="0"/>
                              <w:divBdr>
                                <w:top w:val="none" w:sz="0" w:space="0" w:color="auto"/>
                                <w:left w:val="none" w:sz="0" w:space="0" w:color="auto"/>
                                <w:bottom w:val="none" w:sz="0" w:space="0" w:color="auto"/>
                                <w:right w:val="none" w:sz="0" w:space="0" w:color="auto"/>
                              </w:divBdr>
                              <w:divsChild>
                                <w:div w:id="1246376296">
                                  <w:marLeft w:val="0"/>
                                  <w:marRight w:val="0"/>
                                  <w:marTop w:val="0"/>
                                  <w:marBottom w:val="0"/>
                                  <w:divBdr>
                                    <w:top w:val="none" w:sz="0" w:space="0" w:color="auto"/>
                                    <w:left w:val="none" w:sz="0" w:space="0" w:color="auto"/>
                                    <w:bottom w:val="none" w:sz="0" w:space="0" w:color="auto"/>
                                    <w:right w:val="none" w:sz="0" w:space="0" w:color="auto"/>
                                  </w:divBdr>
                                  <w:divsChild>
                                    <w:div w:id="17204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656022">
      <w:bodyDiv w:val="1"/>
      <w:marLeft w:val="0"/>
      <w:marRight w:val="0"/>
      <w:marTop w:val="0"/>
      <w:marBottom w:val="0"/>
      <w:divBdr>
        <w:top w:val="none" w:sz="0" w:space="0" w:color="auto"/>
        <w:left w:val="none" w:sz="0" w:space="0" w:color="auto"/>
        <w:bottom w:val="none" w:sz="0" w:space="0" w:color="auto"/>
        <w:right w:val="none" w:sz="0" w:space="0" w:color="auto"/>
      </w:divBdr>
    </w:div>
    <w:div w:id="1665086775">
      <w:bodyDiv w:val="1"/>
      <w:marLeft w:val="0"/>
      <w:marRight w:val="0"/>
      <w:marTop w:val="0"/>
      <w:marBottom w:val="0"/>
      <w:divBdr>
        <w:top w:val="none" w:sz="0" w:space="0" w:color="auto"/>
        <w:left w:val="none" w:sz="0" w:space="0" w:color="auto"/>
        <w:bottom w:val="none" w:sz="0" w:space="0" w:color="auto"/>
        <w:right w:val="none" w:sz="0" w:space="0" w:color="auto"/>
      </w:divBdr>
    </w:div>
    <w:div w:id="1673875738">
      <w:bodyDiv w:val="1"/>
      <w:marLeft w:val="0"/>
      <w:marRight w:val="0"/>
      <w:marTop w:val="0"/>
      <w:marBottom w:val="0"/>
      <w:divBdr>
        <w:top w:val="none" w:sz="0" w:space="0" w:color="auto"/>
        <w:left w:val="none" w:sz="0" w:space="0" w:color="auto"/>
        <w:bottom w:val="none" w:sz="0" w:space="0" w:color="auto"/>
        <w:right w:val="none" w:sz="0" w:space="0" w:color="auto"/>
      </w:divBdr>
    </w:div>
    <w:div w:id="1674457975">
      <w:bodyDiv w:val="1"/>
      <w:marLeft w:val="0"/>
      <w:marRight w:val="0"/>
      <w:marTop w:val="0"/>
      <w:marBottom w:val="0"/>
      <w:divBdr>
        <w:top w:val="none" w:sz="0" w:space="0" w:color="auto"/>
        <w:left w:val="none" w:sz="0" w:space="0" w:color="auto"/>
        <w:bottom w:val="none" w:sz="0" w:space="0" w:color="auto"/>
        <w:right w:val="none" w:sz="0" w:space="0" w:color="auto"/>
      </w:divBdr>
      <w:divsChild>
        <w:div w:id="499200436">
          <w:marLeft w:val="432"/>
          <w:marRight w:val="0"/>
          <w:marTop w:val="120"/>
          <w:marBottom w:val="0"/>
          <w:divBdr>
            <w:top w:val="none" w:sz="0" w:space="0" w:color="auto"/>
            <w:left w:val="none" w:sz="0" w:space="0" w:color="auto"/>
            <w:bottom w:val="none" w:sz="0" w:space="0" w:color="auto"/>
            <w:right w:val="none" w:sz="0" w:space="0" w:color="auto"/>
          </w:divBdr>
        </w:div>
      </w:divsChild>
    </w:div>
    <w:div w:id="1676301323">
      <w:bodyDiv w:val="1"/>
      <w:marLeft w:val="0"/>
      <w:marRight w:val="0"/>
      <w:marTop w:val="0"/>
      <w:marBottom w:val="0"/>
      <w:divBdr>
        <w:top w:val="none" w:sz="0" w:space="0" w:color="auto"/>
        <w:left w:val="none" w:sz="0" w:space="0" w:color="auto"/>
        <w:bottom w:val="none" w:sz="0" w:space="0" w:color="auto"/>
        <w:right w:val="none" w:sz="0" w:space="0" w:color="auto"/>
      </w:divBdr>
    </w:div>
    <w:div w:id="1729373623">
      <w:bodyDiv w:val="1"/>
      <w:marLeft w:val="0"/>
      <w:marRight w:val="0"/>
      <w:marTop w:val="0"/>
      <w:marBottom w:val="0"/>
      <w:divBdr>
        <w:top w:val="none" w:sz="0" w:space="0" w:color="auto"/>
        <w:left w:val="none" w:sz="0" w:space="0" w:color="auto"/>
        <w:bottom w:val="none" w:sz="0" w:space="0" w:color="auto"/>
        <w:right w:val="none" w:sz="0" w:space="0" w:color="auto"/>
      </w:divBdr>
      <w:divsChild>
        <w:div w:id="117842262">
          <w:marLeft w:val="0"/>
          <w:marRight w:val="0"/>
          <w:marTop w:val="0"/>
          <w:marBottom w:val="0"/>
          <w:divBdr>
            <w:top w:val="single" w:sz="6" w:space="4" w:color="D0D0D0"/>
            <w:left w:val="none" w:sz="0" w:space="0" w:color="auto"/>
            <w:bottom w:val="single" w:sz="6" w:space="4" w:color="D0D0D0"/>
            <w:right w:val="none" w:sz="0" w:space="0" w:color="auto"/>
          </w:divBdr>
          <w:divsChild>
            <w:div w:id="1060206358">
              <w:marLeft w:val="0"/>
              <w:marRight w:val="0"/>
              <w:marTop w:val="0"/>
              <w:marBottom w:val="0"/>
              <w:divBdr>
                <w:top w:val="none" w:sz="0" w:space="0" w:color="auto"/>
                <w:left w:val="none" w:sz="0" w:space="0" w:color="auto"/>
                <w:bottom w:val="none" w:sz="0" w:space="0" w:color="auto"/>
                <w:right w:val="none" w:sz="0" w:space="0" w:color="auto"/>
              </w:divBdr>
              <w:divsChild>
                <w:div w:id="1304042375">
                  <w:marLeft w:val="0"/>
                  <w:marRight w:val="75"/>
                  <w:marTop w:val="0"/>
                  <w:marBottom w:val="0"/>
                  <w:divBdr>
                    <w:top w:val="none" w:sz="0" w:space="0" w:color="auto"/>
                    <w:left w:val="none" w:sz="0" w:space="0" w:color="auto"/>
                    <w:bottom w:val="none" w:sz="0" w:space="0" w:color="auto"/>
                    <w:right w:val="none" w:sz="0" w:space="0" w:color="auto"/>
                  </w:divBdr>
                </w:div>
                <w:div w:id="210581473">
                  <w:marLeft w:val="0"/>
                  <w:marRight w:val="0"/>
                  <w:marTop w:val="0"/>
                  <w:marBottom w:val="0"/>
                  <w:divBdr>
                    <w:top w:val="none" w:sz="0" w:space="0" w:color="auto"/>
                    <w:left w:val="none" w:sz="0" w:space="0" w:color="auto"/>
                    <w:bottom w:val="none" w:sz="0" w:space="0" w:color="auto"/>
                    <w:right w:val="none" w:sz="0" w:space="0" w:color="auto"/>
                  </w:divBdr>
                </w:div>
              </w:divsChild>
            </w:div>
            <w:div w:id="1035891909">
              <w:marLeft w:val="0"/>
              <w:marRight w:val="0"/>
              <w:marTop w:val="0"/>
              <w:marBottom w:val="0"/>
              <w:divBdr>
                <w:top w:val="none" w:sz="0" w:space="0" w:color="auto"/>
                <w:left w:val="none" w:sz="0" w:space="0" w:color="auto"/>
                <w:bottom w:val="none" w:sz="0" w:space="0" w:color="auto"/>
                <w:right w:val="none" w:sz="0" w:space="0" w:color="auto"/>
              </w:divBdr>
              <w:divsChild>
                <w:div w:id="1158107485">
                  <w:marLeft w:val="0"/>
                  <w:marRight w:val="75"/>
                  <w:marTop w:val="0"/>
                  <w:marBottom w:val="0"/>
                  <w:divBdr>
                    <w:top w:val="none" w:sz="0" w:space="0" w:color="auto"/>
                    <w:left w:val="none" w:sz="0" w:space="0" w:color="auto"/>
                    <w:bottom w:val="none" w:sz="0" w:space="0" w:color="auto"/>
                    <w:right w:val="none" w:sz="0" w:space="0" w:color="auto"/>
                  </w:divBdr>
                </w:div>
                <w:div w:id="2000646464">
                  <w:marLeft w:val="0"/>
                  <w:marRight w:val="0"/>
                  <w:marTop w:val="0"/>
                  <w:marBottom w:val="0"/>
                  <w:divBdr>
                    <w:top w:val="none" w:sz="0" w:space="0" w:color="auto"/>
                    <w:left w:val="none" w:sz="0" w:space="0" w:color="auto"/>
                    <w:bottom w:val="none" w:sz="0" w:space="0" w:color="auto"/>
                    <w:right w:val="none" w:sz="0" w:space="0" w:color="auto"/>
                  </w:divBdr>
                </w:div>
              </w:divsChild>
            </w:div>
            <w:div w:id="1323971621">
              <w:marLeft w:val="0"/>
              <w:marRight w:val="0"/>
              <w:marTop w:val="0"/>
              <w:marBottom w:val="0"/>
              <w:divBdr>
                <w:top w:val="none" w:sz="0" w:space="0" w:color="auto"/>
                <w:left w:val="none" w:sz="0" w:space="0" w:color="auto"/>
                <w:bottom w:val="none" w:sz="0" w:space="0" w:color="auto"/>
                <w:right w:val="none" w:sz="0" w:space="0" w:color="auto"/>
              </w:divBdr>
              <w:divsChild>
                <w:div w:id="1170175107">
                  <w:marLeft w:val="0"/>
                  <w:marRight w:val="75"/>
                  <w:marTop w:val="0"/>
                  <w:marBottom w:val="0"/>
                  <w:divBdr>
                    <w:top w:val="none" w:sz="0" w:space="0" w:color="auto"/>
                    <w:left w:val="none" w:sz="0" w:space="0" w:color="auto"/>
                    <w:bottom w:val="none" w:sz="0" w:space="0" w:color="auto"/>
                    <w:right w:val="none" w:sz="0" w:space="0" w:color="auto"/>
                  </w:divBdr>
                </w:div>
                <w:div w:id="1831872253">
                  <w:marLeft w:val="0"/>
                  <w:marRight w:val="0"/>
                  <w:marTop w:val="0"/>
                  <w:marBottom w:val="0"/>
                  <w:divBdr>
                    <w:top w:val="none" w:sz="0" w:space="0" w:color="auto"/>
                    <w:left w:val="none" w:sz="0" w:space="0" w:color="auto"/>
                    <w:bottom w:val="none" w:sz="0" w:space="0" w:color="auto"/>
                    <w:right w:val="none" w:sz="0" w:space="0" w:color="auto"/>
                  </w:divBdr>
                </w:div>
              </w:divsChild>
            </w:div>
            <w:div w:id="285696835">
              <w:marLeft w:val="0"/>
              <w:marRight w:val="0"/>
              <w:marTop w:val="0"/>
              <w:marBottom w:val="0"/>
              <w:divBdr>
                <w:top w:val="none" w:sz="0" w:space="0" w:color="auto"/>
                <w:left w:val="none" w:sz="0" w:space="0" w:color="auto"/>
                <w:bottom w:val="none" w:sz="0" w:space="0" w:color="auto"/>
                <w:right w:val="none" w:sz="0" w:space="0" w:color="auto"/>
              </w:divBdr>
              <w:divsChild>
                <w:div w:id="169957124">
                  <w:marLeft w:val="0"/>
                  <w:marRight w:val="75"/>
                  <w:marTop w:val="0"/>
                  <w:marBottom w:val="0"/>
                  <w:divBdr>
                    <w:top w:val="none" w:sz="0" w:space="0" w:color="auto"/>
                    <w:left w:val="none" w:sz="0" w:space="0" w:color="auto"/>
                    <w:bottom w:val="none" w:sz="0" w:space="0" w:color="auto"/>
                    <w:right w:val="none" w:sz="0" w:space="0" w:color="auto"/>
                  </w:divBdr>
                </w:div>
                <w:div w:id="1708219696">
                  <w:marLeft w:val="0"/>
                  <w:marRight w:val="0"/>
                  <w:marTop w:val="0"/>
                  <w:marBottom w:val="0"/>
                  <w:divBdr>
                    <w:top w:val="none" w:sz="0" w:space="0" w:color="auto"/>
                    <w:left w:val="none" w:sz="0" w:space="0" w:color="auto"/>
                    <w:bottom w:val="none" w:sz="0" w:space="0" w:color="auto"/>
                    <w:right w:val="none" w:sz="0" w:space="0" w:color="auto"/>
                  </w:divBdr>
                </w:div>
              </w:divsChild>
            </w:div>
            <w:div w:id="519047758">
              <w:marLeft w:val="0"/>
              <w:marRight w:val="0"/>
              <w:marTop w:val="0"/>
              <w:marBottom w:val="0"/>
              <w:divBdr>
                <w:top w:val="none" w:sz="0" w:space="0" w:color="auto"/>
                <w:left w:val="none" w:sz="0" w:space="0" w:color="auto"/>
                <w:bottom w:val="none" w:sz="0" w:space="0" w:color="auto"/>
                <w:right w:val="none" w:sz="0" w:space="0" w:color="auto"/>
              </w:divBdr>
              <w:divsChild>
                <w:div w:id="340931070">
                  <w:marLeft w:val="0"/>
                  <w:marRight w:val="75"/>
                  <w:marTop w:val="0"/>
                  <w:marBottom w:val="0"/>
                  <w:divBdr>
                    <w:top w:val="none" w:sz="0" w:space="0" w:color="auto"/>
                    <w:left w:val="none" w:sz="0" w:space="0" w:color="auto"/>
                    <w:bottom w:val="none" w:sz="0" w:space="0" w:color="auto"/>
                    <w:right w:val="none" w:sz="0" w:space="0" w:color="auto"/>
                  </w:divBdr>
                </w:div>
                <w:div w:id="1765998699">
                  <w:marLeft w:val="0"/>
                  <w:marRight w:val="0"/>
                  <w:marTop w:val="0"/>
                  <w:marBottom w:val="0"/>
                  <w:divBdr>
                    <w:top w:val="none" w:sz="0" w:space="0" w:color="auto"/>
                    <w:left w:val="none" w:sz="0" w:space="0" w:color="auto"/>
                    <w:bottom w:val="none" w:sz="0" w:space="0" w:color="auto"/>
                    <w:right w:val="none" w:sz="0" w:space="0" w:color="auto"/>
                  </w:divBdr>
                </w:div>
              </w:divsChild>
            </w:div>
            <w:div w:id="380833009">
              <w:marLeft w:val="0"/>
              <w:marRight w:val="0"/>
              <w:marTop w:val="0"/>
              <w:marBottom w:val="0"/>
              <w:divBdr>
                <w:top w:val="none" w:sz="0" w:space="0" w:color="auto"/>
                <w:left w:val="none" w:sz="0" w:space="0" w:color="auto"/>
                <w:bottom w:val="none" w:sz="0" w:space="0" w:color="auto"/>
                <w:right w:val="none" w:sz="0" w:space="0" w:color="auto"/>
              </w:divBdr>
              <w:divsChild>
                <w:div w:id="1301109536">
                  <w:marLeft w:val="0"/>
                  <w:marRight w:val="75"/>
                  <w:marTop w:val="0"/>
                  <w:marBottom w:val="0"/>
                  <w:divBdr>
                    <w:top w:val="none" w:sz="0" w:space="0" w:color="auto"/>
                    <w:left w:val="none" w:sz="0" w:space="0" w:color="auto"/>
                    <w:bottom w:val="none" w:sz="0" w:space="0" w:color="auto"/>
                    <w:right w:val="none" w:sz="0" w:space="0" w:color="auto"/>
                  </w:divBdr>
                </w:div>
                <w:div w:id="186752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899391">
      <w:bodyDiv w:val="1"/>
      <w:marLeft w:val="0"/>
      <w:marRight w:val="0"/>
      <w:marTop w:val="0"/>
      <w:marBottom w:val="0"/>
      <w:divBdr>
        <w:top w:val="none" w:sz="0" w:space="0" w:color="auto"/>
        <w:left w:val="none" w:sz="0" w:space="0" w:color="auto"/>
        <w:bottom w:val="none" w:sz="0" w:space="0" w:color="auto"/>
        <w:right w:val="none" w:sz="0" w:space="0" w:color="auto"/>
      </w:divBdr>
    </w:div>
    <w:div w:id="1741171092">
      <w:bodyDiv w:val="1"/>
      <w:marLeft w:val="0"/>
      <w:marRight w:val="0"/>
      <w:marTop w:val="0"/>
      <w:marBottom w:val="0"/>
      <w:divBdr>
        <w:top w:val="none" w:sz="0" w:space="0" w:color="auto"/>
        <w:left w:val="none" w:sz="0" w:space="0" w:color="auto"/>
        <w:bottom w:val="none" w:sz="0" w:space="0" w:color="auto"/>
        <w:right w:val="none" w:sz="0" w:space="0" w:color="auto"/>
      </w:divBdr>
    </w:div>
    <w:div w:id="1795101707">
      <w:bodyDiv w:val="1"/>
      <w:marLeft w:val="0"/>
      <w:marRight w:val="0"/>
      <w:marTop w:val="0"/>
      <w:marBottom w:val="0"/>
      <w:divBdr>
        <w:top w:val="none" w:sz="0" w:space="0" w:color="auto"/>
        <w:left w:val="none" w:sz="0" w:space="0" w:color="auto"/>
        <w:bottom w:val="none" w:sz="0" w:space="0" w:color="auto"/>
        <w:right w:val="none" w:sz="0" w:space="0" w:color="auto"/>
      </w:divBdr>
    </w:div>
    <w:div w:id="1817606216">
      <w:bodyDiv w:val="1"/>
      <w:marLeft w:val="0"/>
      <w:marRight w:val="0"/>
      <w:marTop w:val="0"/>
      <w:marBottom w:val="0"/>
      <w:divBdr>
        <w:top w:val="none" w:sz="0" w:space="0" w:color="auto"/>
        <w:left w:val="none" w:sz="0" w:space="0" w:color="auto"/>
        <w:bottom w:val="none" w:sz="0" w:space="0" w:color="auto"/>
        <w:right w:val="none" w:sz="0" w:space="0" w:color="auto"/>
      </w:divBdr>
    </w:div>
    <w:div w:id="1820919646">
      <w:bodyDiv w:val="1"/>
      <w:marLeft w:val="0"/>
      <w:marRight w:val="0"/>
      <w:marTop w:val="0"/>
      <w:marBottom w:val="0"/>
      <w:divBdr>
        <w:top w:val="none" w:sz="0" w:space="0" w:color="auto"/>
        <w:left w:val="none" w:sz="0" w:space="0" w:color="auto"/>
        <w:bottom w:val="none" w:sz="0" w:space="0" w:color="auto"/>
        <w:right w:val="none" w:sz="0" w:space="0" w:color="auto"/>
      </w:divBdr>
      <w:divsChild>
        <w:div w:id="1412897396">
          <w:marLeft w:val="547"/>
          <w:marRight w:val="0"/>
          <w:marTop w:val="115"/>
          <w:marBottom w:val="0"/>
          <w:divBdr>
            <w:top w:val="none" w:sz="0" w:space="0" w:color="auto"/>
            <w:left w:val="none" w:sz="0" w:space="0" w:color="auto"/>
            <w:bottom w:val="none" w:sz="0" w:space="0" w:color="auto"/>
            <w:right w:val="none" w:sz="0" w:space="0" w:color="auto"/>
          </w:divBdr>
        </w:div>
      </w:divsChild>
    </w:div>
    <w:div w:id="1822916461">
      <w:bodyDiv w:val="1"/>
      <w:marLeft w:val="0"/>
      <w:marRight w:val="0"/>
      <w:marTop w:val="0"/>
      <w:marBottom w:val="0"/>
      <w:divBdr>
        <w:top w:val="none" w:sz="0" w:space="0" w:color="auto"/>
        <w:left w:val="none" w:sz="0" w:space="0" w:color="auto"/>
        <w:bottom w:val="none" w:sz="0" w:space="0" w:color="auto"/>
        <w:right w:val="none" w:sz="0" w:space="0" w:color="auto"/>
      </w:divBdr>
    </w:div>
    <w:div w:id="1838693100">
      <w:bodyDiv w:val="1"/>
      <w:marLeft w:val="0"/>
      <w:marRight w:val="0"/>
      <w:marTop w:val="0"/>
      <w:marBottom w:val="0"/>
      <w:divBdr>
        <w:top w:val="none" w:sz="0" w:space="0" w:color="auto"/>
        <w:left w:val="none" w:sz="0" w:space="0" w:color="auto"/>
        <w:bottom w:val="none" w:sz="0" w:space="0" w:color="auto"/>
        <w:right w:val="none" w:sz="0" w:space="0" w:color="auto"/>
      </w:divBdr>
    </w:div>
    <w:div w:id="1846361367">
      <w:bodyDiv w:val="1"/>
      <w:marLeft w:val="0"/>
      <w:marRight w:val="0"/>
      <w:marTop w:val="0"/>
      <w:marBottom w:val="0"/>
      <w:divBdr>
        <w:top w:val="none" w:sz="0" w:space="0" w:color="auto"/>
        <w:left w:val="none" w:sz="0" w:space="0" w:color="auto"/>
        <w:bottom w:val="none" w:sz="0" w:space="0" w:color="auto"/>
        <w:right w:val="none" w:sz="0" w:space="0" w:color="auto"/>
      </w:divBdr>
    </w:div>
    <w:div w:id="1859737884">
      <w:bodyDiv w:val="1"/>
      <w:marLeft w:val="0"/>
      <w:marRight w:val="0"/>
      <w:marTop w:val="0"/>
      <w:marBottom w:val="0"/>
      <w:divBdr>
        <w:top w:val="none" w:sz="0" w:space="0" w:color="auto"/>
        <w:left w:val="none" w:sz="0" w:space="0" w:color="auto"/>
        <w:bottom w:val="none" w:sz="0" w:space="0" w:color="auto"/>
        <w:right w:val="none" w:sz="0" w:space="0" w:color="auto"/>
      </w:divBdr>
    </w:div>
    <w:div w:id="1865055402">
      <w:bodyDiv w:val="1"/>
      <w:marLeft w:val="0"/>
      <w:marRight w:val="0"/>
      <w:marTop w:val="0"/>
      <w:marBottom w:val="0"/>
      <w:divBdr>
        <w:top w:val="none" w:sz="0" w:space="0" w:color="auto"/>
        <w:left w:val="none" w:sz="0" w:space="0" w:color="auto"/>
        <w:bottom w:val="none" w:sz="0" w:space="0" w:color="auto"/>
        <w:right w:val="none" w:sz="0" w:space="0" w:color="auto"/>
      </w:divBdr>
    </w:div>
    <w:div w:id="1870142848">
      <w:bodyDiv w:val="1"/>
      <w:marLeft w:val="0"/>
      <w:marRight w:val="0"/>
      <w:marTop w:val="0"/>
      <w:marBottom w:val="0"/>
      <w:divBdr>
        <w:top w:val="none" w:sz="0" w:space="0" w:color="auto"/>
        <w:left w:val="none" w:sz="0" w:space="0" w:color="auto"/>
        <w:bottom w:val="none" w:sz="0" w:space="0" w:color="auto"/>
        <w:right w:val="none" w:sz="0" w:space="0" w:color="auto"/>
      </w:divBdr>
    </w:div>
    <w:div w:id="1901556706">
      <w:bodyDiv w:val="1"/>
      <w:marLeft w:val="0"/>
      <w:marRight w:val="0"/>
      <w:marTop w:val="0"/>
      <w:marBottom w:val="0"/>
      <w:divBdr>
        <w:top w:val="none" w:sz="0" w:space="0" w:color="auto"/>
        <w:left w:val="none" w:sz="0" w:space="0" w:color="auto"/>
        <w:bottom w:val="none" w:sz="0" w:space="0" w:color="auto"/>
        <w:right w:val="none" w:sz="0" w:space="0" w:color="auto"/>
      </w:divBdr>
      <w:divsChild>
        <w:div w:id="1250653148">
          <w:marLeft w:val="0"/>
          <w:marRight w:val="0"/>
          <w:marTop w:val="0"/>
          <w:marBottom w:val="0"/>
          <w:divBdr>
            <w:top w:val="none" w:sz="0" w:space="0" w:color="auto"/>
            <w:left w:val="none" w:sz="0" w:space="0" w:color="auto"/>
            <w:bottom w:val="none" w:sz="0" w:space="0" w:color="auto"/>
            <w:right w:val="none" w:sz="0" w:space="0" w:color="auto"/>
          </w:divBdr>
        </w:div>
        <w:div w:id="1810126417">
          <w:marLeft w:val="0"/>
          <w:marRight w:val="0"/>
          <w:marTop w:val="0"/>
          <w:marBottom w:val="0"/>
          <w:divBdr>
            <w:top w:val="none" w:sz="0" w:space="0" w:color="auto"/>
            <w:left w:val="none" w:sz="0" w:space="0" w:color="auto"/>
            <w:bottom w:val="none" w:sz="0" w:space="0" w:color="auto"/>
            <w:right w:val="none" w:sz="0" w:space="0" w:color="auto"/>
          </w:divBdr>
        </w:div>
        <w:div w:id="726031259">
          <w:marLeft w:val="0"/>
          <w:marRight w:val="0"/>
          <w:marTop w:val="0"/>
          <w:marBottom w:val="0"/>
          <w:divBdr>
            <w:top w:val="none" w:sz="0" w:space="0" w:color="auto"/>
            <w:left w:val="none" w:sz="0" w:space="0" w:color="auto"/>
            <w:bottom w:val="none" w:sz="0" w:space="0" w:color="auto"/>
            <w:right w:val="none" w:sz="0" w:space="0" w:color="auto"/>
          </w:divBdr>
        </w:div>
        <w:div w:id="1661691896">
          <w:marLeft w:val="0"/>
          <w:marRight w:val="0"/>
          <w:marTop w:val="0"/>
          <w:marBottom w:val="0"/>
          <w:divBdr>
            <w:top w:val="none" w:sz="0" w:space="0" w:color="auto"/>
            <w:left w:val="none" w:sz="0" w:space="0" w:color="auto"/>
            <w:bottom w:val="none" w:sz="0" w:space="0" w:color="auto"/>
            <w:right w:val="none" w:sz="0" w:space="0" w:color="auto"/>
          </w:divBdr>
        </w:div>
        <w:div w:id="1184825703">
          <w:marLeft w:val="0"/>
          <w:marRight w:val="0"/>
          <w:marTop w:val="0"/>
          <w:marBottom w:val="0"/>
          <w:divBdr>
            <w:top w:val="none" w:sz="0" w:space="0" w:color="auto"/>
            <w:left w:val="none" w:sz="0" w:space="0" w:color="auto"/>
            <w:bottom w:val="none" w:sz="0" w:space="0" w:color="auto"/>
            <w:right w:val="none" w:sz="0" w:space="0" w:color="auto"/>
          </w:divBdr>
        </w:div>
        <w:div w:id="1733459632">
          <w:marLeft w:val="0"/>
          <w:marRight w:val="0"/>
          <w:marTop w:val="0"/>
          <w:marBottom w:val="0"/>
          <w:divBdr>
            <w:top w:val="none" w:sz="0" w:space="0" w:color="auto"/>
            <w:left w:val="none" w:sz="0" w:space="0" w:color="auto"/>
            <w:bottom w:val="none" w:sz="0" w:space="0" w:color="auto"/>
            <w:right w:val="none" w:sz="0" w:space="0" w:color="auto"/>
          </w:divBdr>
        </w:div>
        <w:div w:id="1552305629">
          <w:marLeft w:val="0"/>
          <w:marRight w:val="0"/>
          <w:marTop w:val="0"/>
          <w:marBottom w:val="0"/>
          <w:divBdr>
            <w:top w:val="none" w:sz="0" w:space="0" w:color="auto"/>
            <w:left w:val="none" w:sz="0" w:space="0" w:color="auto"/>
            <w:bottom w:val="none" w:sz="0" w:space="0" w:color="auto"/>
            <w:right w:val="none" w:sz="0" w:space="0" w:color="auto"/>
          </w:divBdr>
        </w:div>
        <w:div w:id="887376253">
          <w:marLeft w:val="0"/>
          <w:marRight w:val="0"/>
          <w:marTop w:val="0"/>
          <w:marBottom w:val="0"/>
          <w:divBdr>
            <w:top w:val="none" w:sz="0" w:space="0" w:color="auto"/>
            <w:left w:val="none" w:sz="0" w:space="0" w:color="auto"/>
            <w:bottom w:val="none" w:sz="0" w:space="0" w:color="auto"/>
            <w:right w:val="none" w:sz="0" w:space="0" w:color="auto"/>
          </w:divBdr>
        </w:div>
        <w:div w:id="723024849">
          <w:marLeft w:val="0"/>
          <w:marRight w:val="0"/>
          <w:marTop w:val="0"/>
          <w:marBottom w:val="0"/>
          <w:divBdr>
            <w:top w:val="none" w:sz="0" w:space="0" w:color="auto"/>
            <w:left w:val="none" w:sz="0" w:space="0" w:color="auto"/>
            <w:bottom w:val="none" w:sz="0" w:space="0" w:color="auto"/>
            <w:right w:val="none" w:sz="0" w:space="0" w:color="auto"/>
          </w:divBdr>
        </w:div>
        <w:div w:id="832792735">
          <w:marLeft w:val="0"/>
          <w:marRight w:val="0"/>
          <w:marTop w:val="0"/>
          <w:marBottom w:val="0"/>
          <w:divBdr>
            <w:top w:val="none" w:sz="0" w:space="0" w:color="auto"/>
            <w:left w:val="none" w:sz="0" w:space="0" w:color="auto"/>
            <w:bottom w:val="none" w:sz="0" w:space="0" w:color="auto"/>
            <w:right w:val="none" w:sz="0" w:space="0" w:color="auto"/>
          </w:divBdr>
        </w:div>
        <w:div w:id="657421303">
          <w:marLeft w:val="0"/>
          <w:marRight w:val="0"/>
          <w:marTop w:val="0"/>
          <w:marBottom w:val="0"/>
          <w:divBdr>
            <w:top w:val="none" w:sz="0" w:space="0" w:color="auto"/>
            <w:left w:val="none" w:sz="0" w:space="0" w:color="auto"/>
            <w:bottom w:val="none" w:sz="0" w:space="0" w:color="auto"/>
            <w:right w:val="none" w:sz="0" w:space="0" w:color="auto"/>
          </w:divBdr>
        </w:div>
        <w:div w:id="1870557772">
          <w:marLeft w:val="0"/>
          <w:marRight w:val="0"/>
          <w:marTop w:val="0"/>
          <w:marBottom w:val="0"/>
          <w:divBdr>
            <w:top w:val="none" w:sz="0" w:space="0" w:color="auto"/>
            <w:left w:val="none" w:sz="0" w:space="0" w:color="auto"/>
            <w:bottom w:val="none" w:sz="0" w:space="0" w:color="auto"/>
            <w:right w:val="none" w:sz="0" w:space="0" w:color="auto"/>
          </w:divBdr>
        </w:div>
        <w:div w:id="1908883243">
          <w:marLeft w:val="0"/>
          <w:marRight w:val="0"/>
          <w:marTop w:val="0"/>
          <w:marBottom w:val="0"/>
          <w:divBdr>
            <w:top w:val="none" w:sz="0" w:space="0" w:color="auto"/>
            <w:left w:val="none" w:sz="0" w:space="0" w:color="auto"/>
            <w:bottom w:val="none" w:sz="0" w:space="0" w:color="auto"/>
            <w:right w:val="none" w:sz="0" w:space="0" w:color="auto"/>
          </w:divBdr>
        </w:div>
      </w:divsChild>
    </w:div>
    <w:div w:id="1913926831">
      <w:bodyDiv w:val="1"/>
      <w:marLeft w:val="0"/>
      <w:marRight w:val="0"/>
      <w:marTop w:val="0"/>
      <w:marBottom w:val="0"/>
      <w:divBdr>
        <w:top w:val="none" w:sz="0" w:space="0" w:color="auto"/>
        <w:left w:val="none" w:sz="0" w:space="0" w:color="auto"/>
        <w:bottom w:val="none" w:sz="0" w:space="0" w:color="auto"/>
        <w:right w:val="none" w:sz="0" w:space="0" w:color="auto"/>
      </w:divBdr>
    </w:div>
    <w:div w:id="1983533405">
      <w:bodyDiv w:val="1"/>
      <w:marLeft w:val="0"/>
      <w:marRight w:val="0"/>
      <w:marTop w:val="0"/>
      <w:marBottom w:val="0"/>
      <w:divBdr>
        <w:top w:val="none" w:sz="0" w:space="0" w:color="auto"/>
        <w:left w:val="none" w:sz="0" w:space="0" w:color="auto"/>
        <w:bottom w:val="none" w:sz="0" w:space="0" w:color="auto"/>
        <w:right w:val="none" w:sz="0" w:space="0" w:color="auto"/>
      </w:divBdr>
    </w:div>
    <w:div w:id="1996833311">
      <w:bodyDiv w:val="1"/>
      <w:marLeft w:val="0"/>
      <w:marRight w:val="0"/>
      <w:marTop w:val="0"/>
      <w:marBottom w:val="0"/>
      <w:divBdr>
        <w:top w:val="none" w:sz="0" w:space="0" w:color="auto"/>
        <w:left w:val="none" w:sz="0" w:space="0" w:color="auto"/>
        <w:bottom w:val="none" w:sz="0" w:space="0" w:color="auto"/>
        <w:right w:val="none" w:sz="0" w:space="0" w:color="auto"/>
      </w:divBdr>
      <w:divsChild>
        <w:div w:id="699473507">
          <w:marLeft w:val="1195"/>
          <w:marRight w:val="0"/>
          <w:marTop w:val="80"/>
          <w:marBottom w:val="0"/>
          <w:divBdr>
            <w:top w:val="none" w:sz="0" w:space="0" w:color="auto"/>
            <w:left w:val="none" w:sz="0" w:space="0" w:color="auto"/>
            <w:bottom w:val="none" w:sz="0" w:space="0" w:color="auto"/>
            <w:right w:val="none" w:sz="0" w:space="0" w:color="auto"/>
          </w:divBdr>
        </w:div>
        <w:div w:id="1439570165">
          <w:marLeft w:val="1195"/>
          <w:marRight w:val="0"/>
          <w:marTop w:val="80"/>
          <w:marBottom w:val="0"/>
          <w:divBdr>
            <w:top w:val="none" w:sz="0" w:space="0" w:color="auto"/>
            <w:left w:val="none" w:sz="0" w:space="0" w:color="auto"/>
            <w:bottom w:val="none" w:sz="0" w:space="0" w:color="auto"/>
            <w:right w:val="none" w:sz="0" w:space="0" w:color="auto"/>
          </w:divBdr>
        </w:div>
      </w:divsChild>
    </w:div>
    <w:div w:id="2017464509">
      <w:bodyDiv w:val="1"/>
      <w:marLeft w:val="0"/>
      <w:marRight w:val="0"/>
      <w:marTop w:val="0"/>
      <w:marBottom w:val="0"/>
      <w:divBdr>
        <w:top w:val="none" w:sz="0" w:space="0" w:color="auto"/>
        <w:left w:val="none" w:sz="0" w:space="0" w:color="auto"/>
        <w:bottom w:val="none" w:sz="0" w:space="0" w:color="auto"/>
        <w:right w:val="none" w:sz="0" w:space="0" w:color="auto"/>
      </w:divBdr>
    </w:div>
    <w:div w:id="2033678576">
      <w:bodyDiv w:val="1"/>
      <w:marLeft w:val="0"/>
      <w:marRight w:val="0"/>
      <w:marTop w:val="0"/>
      <w:marBottom w:val="0"/>
      <w:divBdr>
        <w:top w:val="none" w:sz="0" w:space="0" w:color="auto"/>
        <w:left w:val="none" w:sz="0" w:space="0" w:color="auto"/>
        <w:bottom w:val="none" w:sz="0" w:space="0" w:color="auto"/>
        <w:right w:val="none" w:sz="0" w:space="0" w:color="auto"/>
      </w:divBdr>
    </w:div>
    <w:div w:id="2046831717">
      <w:bodyDiv w:val="1"/>
      <w:marLeft w:val="0"/>
      <w:marRight w:val="0"/>
      <w:marTop w:val="0"/>
      <w:marBottom w:val="0"/>
      <w:divBdr>
        <w:top w:val="none" w:sz="0" w:space="0" w:color="auto"/>
        <w:left w:val="none" w:sz="0" w:space="0" w:color="auto"/>
        <w:bottom w:val="none" w:sz="0" w:space="0" w:color="auto"/>
        <w:right w:val="none" w:sz="0" w:space="0" w:color="auto"/>
      </w:divBdr>
      <w:divsChild>
        <w:div w:id="1497070527">
          <w:marLeft w:val="0"/>
          <w:marRight w:val="0"/>
          <w:marTop w:val="0"/>
          <w:marBottom w:val="0"/>
          <w:divBdr>
            <w:top w:val="single" w:sz="6" w:space="4" w:color="D0D0D0"/>
            <w:left w:val="none" w:sz="0" w:space="0" w:color="auto"/>
            <w:bottom w:val="single" w:sz="6" w:space="4" w:color="D0D0D0"/>
            <w:right w:val="none" w:sz="0" w:space="0" w:color="auto"/>
          </w:divBdr>
          <w:divsChild>
            <w:div w:id="2035694596">
              <w:marLeft w:val="0"/>
              <w:marRight w:val="0"/>
              <w:marTop w:val="0"/>
              <w:marBottom w:val="0"/>
              <w:divBdr>
                <w:top w:val="none" w:sz="0" w:space="0" w:color="auto"/>
                <w:left w:val="none" w:sz="0" w:space="0" w:color="auto"/>
                <w:bottom w:val="none" w:sz="0" w:space="0" w:color="auto"/>
                <w:right w:val="none" w:sz="0" w:space="0" w:color="auto"/>
              </w:divBdr>
              <w:divsChild>
                <w:div w:id="807164957">
                  <w:marLeft w:val="0"/>
                  <w:marRight w:val="75"/>
                  <w:marTop w:val="0"/>
                  <w:marBottom w:val="0"/>
                  <w:divBdr>
                    <w:top w:val="none" w:sz="0" w:space="0" w:color="auto"/>
                    <w:left w:val="none" w:sz="0" w:space="0" w:color="auto"/>
                    <w:bottom w:val="none" w:sz="0" w:space="0" w:color="auto"/>
                    <w:right w:val="none" w:sz="0" w:space="0" w:color="auto"/>
                  </w:divBdr>
                </w:div>
                <w:div w:id="1471365021">
                  <w:marLeft w:val="0"/>
                  <w:marRight w:val="0"/>
                  <w:marTop w:val="0"/>
                  <w:marBottom w:val="0"/>
                  <w:divBdr>
                    <w:top w:val="none" w:sz="0" w:space="0" w:color="auto"/>
                    <w:left w:val="none" w:sz="0" w:space="0" w:color="auto"/>
                    <w:bottom w:val="none" w:sz="0" w:space="0" w:color="auto"/>
                    <w:right w:val="none" w:sz="0" w:space="0" w:color="auto"/>
                  </w:divBdr>
                </w:div>
              </w:divsChild>
            </w:div>
            <w:div w:id="1453131669">
              <w:marLeft w:val="0"/>
              <w:marRight w:val="0"/>
              <w:marTop w:val="0"/>
              <w:marBottom w:val="0"/>
              <w:divBdr>
                <w:top w:val="none" w:sz="0" w:space="0" w:color="auto"/>
                <w:left w:val="none" w:sz="0" w:space="0" w:color="auto"/>
                <w:bottom w:val="none" w:sz="0" w:space="0" w:color="auto"/>
                <w:right w:val="none" w:sz="0" w:space="0" w:color="auto"/>
              </w:divBdr>
              <w:divsChild>
                <w:div w:id="1920943937">
                  <w:marLeft w:val="0"/>
                  <w:marRight w:val="75"/>
                  <w:marTop w:val="0"/>
                  <w:marBottom w:val="0"/>
                  <w:divBdr>
                    <w:top w:val="none" w:sz="0" w:space="0" w:color="auto"/>
                    <w:left w:val="none" w:sz="0" w:space="0" w:color="auto"/>
                    <w:bottom w:val="none" w:sz="0" w:space="0" w:color="auto"/>
                    <w:right w:val="none" w:sz="0" w:space="0" w:color="auto"/>
                  </w:divBdr>
                </w:div>
                <w:div w:id="868371280">
                  <w:marLeft w:val="0"/>
                  <w:marRight w:val="0"/>
                  <w:marTop w:val="0"/>
                  <w:marBottom w:val="0"/>
                  <w:divBdr>
                    <w:top w:val="none" w:sz="0" w:space="0" w:color="auto"/>
                    <w:left w:val="none" w:sz="0" w:space="0" w:color="auto"/>
                    <w:bottom w:val="none" w:sz="0" w:space="0" w:color="auto"/>
                    <w:right w:val="none" w:sz="0" w:space="0" w:color="auto"/>
                  </w:divBdr>
                </w:div>
              </w:divsChild>
            </w:div>
            <w:div w:id="604654604">
              <w:marLeft w:val="0"/>
              <w:marRight w:val="0"/>
              <w:marTop w:val="0"/>
              <w:marBottom w:val="0"/>
              <w:divBdr>
                <w:top w:val="none" w:sz="0" w:space="0" w:color="auto"/>
                <w:left w:val="none" w:sz="0" w:space="0" w:color="auto"/>
                <w:bottom w:val="none" w:sz="0" w:space="0" w:color="auto"/>
                <w:right w:val="none" w:sz="0" w:space="0" w:color="auto"/>
              </w:divBdr>
              <w:divsChild>
                <w:div w:id="2058317957">
                  <w:marLeft w:val="0"/>
                  <w:marRight w:val="75"/>
                  <w:marTop w:val="0"/>
                  <w:marBottom w:val="0"/>
                  <w:divBdr>
                    <w:top w:val="none" w:sz="0" w:space="0" w:color="auto"/>
                    <w:left w:val="none" w:sz="0" w:space="0" w:color="auto"/>
                    <w:bottom w:val="none" w:sz="0" w:space="0" w:color="auto"/>
                    <w:right w:val="none" w:sz="0" w:space="0" w:color="auto"/>
                  </w:divBdr>
                </w:div>
                <w:div w:id="1370959276">
                  <w:marLeft w:val="0"/>
                  <w:marRight w:val="0"/>
                  <w:marTop w:val="0"/>
                  <w:marBottom w:val="0"/>
                  <w:divBdr>
                    <w:top w:val="none" w:sz="0" w:space="0" w:color="auto"/>
                    <w:left w:val="none" w:sz="0" w:space="0" w:color="auto"/>
                    <w:bottom w:val="none" w:sz="0" w:space="0" w:color="auto"/>
                    <w:right w:val="none" w:sz="0" w:space="0" w:color="auto"/>
                  </w:divBdr>
                </w:div>
              </w:divsChild>
            </w:div>
            <w:div w:id="1310673226">
              <w:marLeft w:val="0"/>
              <w:marRight w:val="0"/>
              <w:marTop w:val="0"/>
              <w:marBottom w:val="0"/>
              <w:divBdr>
                <w:top w:val="none" w:sz="0" w:space="0" w:color="auto"/>
                <w:left w:val="none" w:sz="0" w:space="0" w:color="auto"/>
                <w:bottom w:val="none" w:sz="0" w:space="0" w:color="auto"/>
                <w:right w:val="none" w:sz="0" w:space="0" w:color="auto"/>
              </w:divBdr>
              <w:divsChild>
                <w:div w:id="8215975">
                  <w:marLeft w:val="0"/>
                  <w:marRight w:val="75"/>
                  <w:marTop w:val="0"/>
                  <w:marBottom w:val="0"/>
                  <w:divBdr>
                    <w:top w:val="none" w:sz="0" w:space="0" w:color="auto"/>
                    <w:left w:val="none" w:sz="0" w:space="0" w:color="auto"/>
                    <w:bottom w:val="none" w:sz="0" w:space="0" w:color="auto"/>
                    <w:right w:val="none" w:sz="0" w:space="0" w:color="auto"/>
                  </w:divBdr>
                </w:div>
                <w:div w:id="99106068">
                  <w:marLeft w:val="0"/>
                  <w:marRight w:val="0"/>
                  <w:marTop w:val="0"/>
                  <w:marBottom w:val="0"/>
                  <w:divBdr>
                    <w:top w:val="none" w:sz="0" w:space="0" w:color="auto"/>
                    <w:left w:val="none" w:sz="0" w:space="0" w:color="auto"/>
                    <w:bottom w:val="none" w:sz="0" w:space="0" w:color="auto"/>
                    <w:right w:val="none" w:sz="0" w:space="0" w:color="auto"/>
                  </w:divBdr>
                </w:div>
              </w:divsChild>
            </w:div>
            <w:div w:id="711921037">
              <w:marLeft w:val="0"/>
              <w:marRight w:val="0"/>
              <w:marTop w:val="0"/>
              <w:marBottom w:val="0"/>
              <w:divBdr>
                <w:top w:val="none" w:sz="0" w:space="0" w:color="auto"/>
                <w:left w:val="none" w:sz="0" w:space="0" w:color="auto"/>
                <w:bottom w:val="none" w:sz="0" w:space="0" w:color="auto"/>
                <w:right w:val="none" w:sz="0" w:space="0" w:color="auto"/>
              </w:divBdr>
              <w:divsChild>
                <w:div w:id="1221676129">
                  <w:marLeft w:val="0"/>
                  <w:marRight w:val="75"/>
                  <w:marTop w:val="0"/>
                  <w:marBottom w:val="0"/>
                  <w:divBdr>
                    <w:top w:val="none" w:sz="0" w:space="0" w:color="auto"/>
                    <w:left w:val="none" w:sz="0" w:space="0" w:color="auto"/>
                    <w:bottom w:val="none" w:sz="0" w:space="0" w:color="auto"/>
                    <w:right w:val="none" w:sz="0" w:space="0" w:color="auto"/>
                  </w:divBdr>
                </w:div>
                <w:div w:id="140911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912930">
      <w:bodyDiv w:val="1"/>
      <w:marLeft w:val="0"/>
      <w:marRight w:val="0"/>
      <w:marTop w:val="0"/>
      <w:marBottom w:val="0"/>
      <w:divBdr>
        <w:top w:val="none" w:sz="0" w:space="0" w:color="auto"/>
        <w:left w:val="none" w:sz="0" w:space="0" w:color="auto"/>
        <w:bottom w:val="none" w:sz="0" w:space="0" w:color="auto"/>
        <w:right w:val="none" w:sz="0" w:space="0" w:color="auto"/>
      </w:divBdr>
    </w:div>
    <w:div w:id="2089113301">
      <w:bodyDiv w:val="1"/>
      <w:marLeft w:val="0"/>
      <w:marRight w:val="0"/>
      <w:marTop w:val="0"/>
      <w:marBottom w:val="0"/>
      <w:divBdr>
        <w:top w:val="none" w:sz="0" w:space="0" w:color="auto"/>
        <w:left w:val="none" w:sz="0" w:space="0" w:color="auto"/>
        <w:bottom w:val="none" w:sz="0" w:space="0" w:color="auto"/>
        <w:right w:val="none" w:sz="0" w:space="0" w:color="auto"/>
      </w:divBdr>
      <w:divsChild>
        <w:div w:id="868765551">
          <w:marLeft w:val="0"/>
          <w:marRight w:val="0"/>
          <w:marTop w:val="0"/>
          <w:marBottom w:val="0"/>
          <w:divBdr>
            <w:top w:val="none" w:sz="0" w:space="0" w:color="auto"/>
            <w:left w:val="none" w:sz="0" w:space="0" w:color="auto"/>
            <w:bottom w:val="none" w:sz="0" w:space="0" w:color="auto"/>
            <w:right w:val="none" w:sz="0" w:space="0" w:color="auto"/>
          </w:divBdr>
          <w:divsChild>
            <w:div w:id="101192536">
              <w:marLeft w:val="0"/>
              <w:marRight w:val="0"/>
              <w:marTop w:val="0"/>
              <w:marBottom w:val="0"/>
              <w:divBdr>
                <w:top w:val="none" w:sz="0" w:space="0" w:color="auto"/>
                <w:left w:val="none" w:sz="0" w:space="0" w:color="auto"/>
                <w:bottom w:val="none" w:sz="0" w:space="0" w:color="auto"/>
                <w:right w:val="none" w:sz="0" w:space="0" w:color="auto"/>
              </w:divBdr>
              <w:divsChild>
                <w:div w:id="1150635737">
                  <w:marLeft w:val="0"/>
                  <w:marRight w:val="0"/>
                  <w:marTop w:val="0"/>
                  <w:marBottom w:val="0"/>
                  <w:divBdr>
                    <w:top w:val="none" w:sz="0" w:space="0" w:color="auto"/>
                    <w:left w:val="none" w:sz="0" w:space="0" w:color="auto"/>
                    <w:bottom w:val="none" w:sz="0" w:space="0" w:color="auto"/>
                    <w:right w:val="none" w:sz="0" w:space="0" w:color="auto"/>
                  </w:divBdr>
                  <w:divsChild>
                    <w:div w:id="88813930">
                      <w:marLeft w:val="0"/>
                      <w:marRight w:val="0"/>
                      <w:marTop w:val="0"/>
                      <w:marBottom w:val="0"/>
                      <w:divBdr>
                        <w:top w:val="none" w:sz="0" w:space="0" w:color="auto"/>
                        <w:left w:val="none" w:sz="0" w:space="0" w:color="auto"/>
                        <w:bottom w:val="none" w:sz="0" w:space="0" w:color="auto"/>
                        <w:right w:val="none" w:sz="0" w:space="0" w:color="auto"/>
                      </w:divBdr>
                      <w:divsChild>
                        <w:div w:id="1896620858">
                          <w:marLeft w:val="0"/>
                          <w:marRight w:val="0"/>
                          <w:marTop w:val="0"/>
                          <w:marBottom w:val="0"/>
                          <w:divBdr>
                            <w:top w:val="none" w:sz="0" w:space="0" w:color="auto"/>
                            <w:left w:val="none" w:sz="0" w:space="0" w:color="auto"/>
                            <w:bottom w:val="none" w:sz="0" w:space="0" w:color="auto"/>
                            <w:right w:val="none" w:sz="0" w:space="0" w:color="auto"/>
                          </w:divBdr>
                          <w:divsChild>
                            <w:div w:id="601958983">
                              <w:marLeft w:val="0"/>
                              <w:marRight w:val="0"/>
                              <w:marTop w:val="0"/>
                              <w:marBottom w:val="0"/>
                              <w:divBdr>
                                <w:top w:val="none" w:sz="0" w:space="0" w:color="auto"/>
                                <w:left w:val="none" w:sz="0" w:space="0" w:color="auto"/>
                                <w:bottom w:val="none" w:sz="0" w:space="0" w:color="auto"/>
                                <w:right w:val="none" w:sz="0" w:space="0" w:color="auto"/>
                              </w:divBdr>
                              <w:divsChild>
                                <w:div w:id="71817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816031">
      <w:bodyDiv w:val="1"/>
      <w:marLeft w:val="0"/>
      <w:marRight w:val="0"/>
      <w:marTop w:val="0"/>
      <w:marBottom w:val="0"/>
      <w:divBdr>
        <w:top w:val="none" w:sz="0" w:space="0" w:color="auto"/>
        <w:left w:val="none" w:sz="0" w:space="0" w:color="auto"/>
        <w:bottom w:val="none" w:sz="0" w:space="0" w:color="auto"/>
        <w:right w:val="none" w:sz="0" w:space="0" w:color="auto"/>
      </w:divBdr>
    </w:div>
    <w:div w:id="2124376177">
      <w:bodyDiv w:val="1"/>
      <w:marLeft w:val="0"/>
      <w:marRight w:val="0"/>
      <w:marTop w:val="0"/>
      <w:marBottom w:val="0"/>
      <w:divBdr>
        <w:top w:val="none" w:sz="0" w:space="0" w:color="auto"/>
        <w:left w:val="none" w:sz="0" w:space="0" w:color="auto"/>
        <w:bottom w:val="none" w:sz="0" w:space="0" w:color="auto"/>
        <w:right w:val="none" w:sz="0" w:space="0" w:color="auto"/>
      </w:divBdr>
    </w:div>
    <w:div w:id="213551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etunisie.rns.tn/" TargetMode="External"/><Relationship Id="rId3" Type="http://schemas.openxmlformats.org/officeDocument/2006/relationships/styles" Target="styles.xml"/><Relationship Id="rId7" Type="http://schemas.openxmlformats.org/officeDocument/2006/relationships/hyperlink" Target="mailto:msp@ministeres.t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F1729-9855-45E9-AEC9-CB92998FB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2239</Words>
  <Characters>12320</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latifa.jalloul</dc:creator>
  <cp:lastModifiedBy>Catherine Holué</cp:lastModifiedBy>
  <cp:revision>2</cp:revision>
  <cp:lastPrinted>2019-06-13T13:02:00Z</cp:lastPrinted>
  <dcterms:created xsi:type="dcterms:W3CDTF">2019-07-12T15:11:00Z</dcterms:created>
  <dcterms:modified xsi:type="dcterms:W3CDTF">2019-07-12T15:11:00Z</dcterms:modified>
</cp:coreProperties>
</file>